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CF0" w:rsidRPr="006063E6" w:rsidRDefault="00310CF0" w:rsidP="00310CF0">
      <w:pPr>
        <w:ind w:firstLine="540"/>
        <w:rPr>
          <w:b/>
          <w:sz w:val="28"/>
          <w:szCs w:val="28"/>
        </w:rPr>
      </w:pPr>
      <w:r w:rsidRPr="006063E6">
        <w:rPr>
          <w:b/>
          <w:sz w:val="28"/>
          <w:szCs w:val="28"/>
        </w:rPr>
        <w:t xml:space="preserve">Тема </w:t>
      </w:r>
      <w:r w:rsidR="000B126E">
        <w:rPr>
          <w:b/>
          <w:sz w:val="28"/>
          <w:szCs w:val="28"/>
        </w:rPr>
        <w:t>4.3</w:t>
      </w:r>
      <w:r w:rsidR="00C124E1">
        <w:rPr>
          <w:b/>
          <w:sz w:val="28"/>
          <w:szCs w:val="28"/>
        </w:rPr>
        <w:t xml:space="preserve"> </w:t>
      </w:r>
      <w:r w:rsidRPr="006063E6">
        <w:rPr>
          <w:b/>
          <w:sz w:val="28"/>
          <w:szCs w:val="28"/>
        </w:rPr>
        <w:t xml:space="preserve"> Эрозия и загрязнение почв. Плодородие почвы</w:t>
      </w:r>
    </w:p>
    <w:p w:rsidR="00310CF0" w:rsidRPr="003C7744" w:rsidRDefault="00310CF0" w:rsidP="00310CF0">
      <w:pPr>
        <w:ind w:firstLine="540"/>
        <w:jc w:val="both"/>
        <w:rPr>
          <w:sz w:val="28"/>
          <w:szCs w:val="28"/>
        </w:rPr>
      </w:pPr>
    </w:p>
    <w:p w:rsidR="00310CF0" w:rsidRPr="000B126E" w:rsidRDefault="00310CF0" w:rsidP="00310CF0">
      <w:pPr>
        <w:jc w:val="both"/>
        <w:rPr>
          <w:sz w:val="28"/>
          <w:szCs w:val="28"/>
        </w:rPr>
      </w:pPr>
      <w:r w:rsidRPr="000B126E">
        <w:rPr>
          <w:sz w:val="28"/>
          <w:szCs w:val="28"/>
        </w:rPr>
        <w:t xml:space="preserve">1 Эрозия почв и ее виды. </w:t>
      </w:r>
    </w:p>
    <w:p w:rsidR="00310CF0" w:rsidRPr="000B126E" w:rsidRDefault="00310CF0" w:rsidP="00310CF0">
      <w:pPr>
        <w:jc w:val="both"/>
        <w:rPr>
          <w:sz w:val="28"/>
          <w:szCs w:val="28"/>
        </w:rPr>
      </w:pPr>
      <w:r w:rsidRPr="000B126E">
        <w:rPr>
          <w:sz w:val="28"/>
          <w:szCs w:val="28"/>
        </w:rPr>
        <w:t>2 Мероприятия по охране почв от эрозии.</w:t>
      </w:r>
    </w:p>
    <w:p w:rsidR="00310CF0" w:rsidRPr="000B126E" w:rsidRDefault="00310CF0" w:rsidP="00310CF0">
      <w:pPr>
        <w:jc w:val="both"/>
        <w:rPr>
          <w:sz w:val="28"/>
          <w:szCs w:val="28"/>
        </w:rPr>
      </w:pPr>
      <w:r w:rsidRPr="000B126E">
        <w:rPr>
          <w:sz w:val="28"/>
          <w:szCs w:val="28"/>
        </w:rPr>
        <w:t xml:space="preserve"> 3 Основные показатели плодородия почвы.</w:t>
      </w:r>
    </w:p>
    <w:p w:rsidR="006201F9" w:rsidRPr="000B126E" w:rsidRDefault="00310CF0" w:rsidP="00310CF0">
      <w:pPr>
        <w:rPr>
          <w:sz w:val="28"/>
          <w:szCs w:val="28"/>
        </w:rPr>
      </w:pPr>
      <w:r w:rsidRPr="000B126E">
        <w:rPr>
          <w:sz w:val="28"/>
          <w:szCs w:val="28"/>
        </w:rPr>
        <w:t>4 Пути улучшения плодородия лесных почв.</w:t>
      </w:r>
    </w:p>
    <w:p w:rsidR="00310CF0" w:rsidRDefault="00310CF0" w:rsidP="00310CF0">
      <w:bookmarkStart w:id="0" w:name="_GoBack"/>
      <w:bookmarkEnd w:id="0"/>
    </w:p>
    <w:p w:rsidR="00310CF0" w:rsidRDefault="00310CF0" w:rsidP="00310CF0">
      <w:pPr>
        <w:ind w:firstLine="567"/>
        <w:jc w:val="both"/>
        <w:rPr>
          <w:sz w:val="28"/>
        </w:rPr>
      </w:pPr>
      <w:r>
        <w:rPr>
          <w:b/>
          <w:i/>
          <w:sz w:val="28"/>
        </w:rPr>
        <w:t xml:space="preserve">Эрозия </w:t>
      </w:r>
      <w:r>
        <w:rPr>
          <w:sz w:val="28"/>
        </w:rPr>
        <w:t xml:space="preserve">(от лат </w:t>
      </w:r>
      <w:proofErr w:type="spellStart"/>
      <w:r>
        <w:rPr>
          <w:sz w:val="28"/>
          <w:lang w:val="en-US"/>
        </w:rPr>
        <w:t>erosio</w:t>
      </w:r>
      <w:proofErr w:type="spellEnd"/>
      <w:r w:rsidRPr="009109E2">
        <w:rPr>
          <w:sz w:val="28"/>
        </w:rPr>
        <w:t xml:space="preserve"> – разъедание) – разрушение в</w:t>
      </w:r>
      <w:r>
        <w:rPr>
          <w:sz w:val="28"/>
        </w:rPr>
        <w:t xml:space="preserve">ерхнего почвенного покрова, включающее перенос, вынос и </w:t>
      </w:r>
      <w:proofErr w:type="spellStart"/>
      <w:r>
        <w:rPr>
          <w:sz w:val="28"/>
        </w:rPr>
        <w:t>переотложение</w:t>
      </w:r>
      <w:proofErr w:type="spellEnd"/>
      <w:r>
        <w:rPr>
          <w:sz w:val="28"/>
        </w:rPr>
        <w:t xml:space="preserve"> почвенной  массы.</w:t>
      </w:r>
    </w:p>
    <w:p w:rsidR="00310CF0" w:rsidRDefault="00310CF0" w:rsidP="00310CF0">
      <w:pPr>
        <w:pStyle w:val="3"/>
        <w:rPr>
          <w:b/>
          <w:i/>
        </w:rPr>
      </w:pPr>
      <w:r>
        <w:rPr>
          <w:b/>
          <w:i/>
        </w:rPr>
        <w:t>Типы и виды эрозии</w:t>
      </w:r>
    </w:p>
    <w:p w:rsidR="00310CF0" w:rsidRDefault="00310CF0" w:rsidP="00310CF0">
      <w:pPr>
        <w:pStyle w:val="3"/>
        <w:spacing w:line="240" w:lineRule="auto"/>
      </w:pPr>
      <w:r>
        <w:t xml:space="preserve">В зависимости от главных факторов разрушения почв в естественных условиях эрозию делят </w:t>
      </w:r>
      <w:proofErr w:type="gramStart"/>
      <w:r>
        <w:t>на</w:t>
      </w:r>
      <w:proofErr w:type="gramEnd"/>
      <w:r>
        <w:t xml:space="preserve"> </w:t>
      </w:r>
      <w:r>
        <w:rPr>
          <w:i/>
        </w:rPr>
        <w:t>водную</w:t>
      </w:r>
      <w:r>
        <w:t xml:space="preserve"> и </w:t>
      </w:r>
      <w:r>
        <w:rPr>
          <w:i/>
        </w:rPr>
        <w:t>ветровую (дефляция).</w:t>
      </w:r>
      <w:r>
        <w:t xml:space="preserve"> </w:t>
      </w:r>
      <w:r>
        <w:rPr>
          <w:i/>
        </w:rPr>
        <w:t xml:space="preserve">Водная эрозия в свою очередь делится </w:t>
      </w:r>
      <w:proofErr w:type="gramStart"/>
      <w:r>
        <w:rPr>
          <w:i/>
        </w:rPr>
        <w:t>на</w:t>
      </w:r>
      <w:proofErr w:type="gramEnd"/>
      <w:r>
        <w:rPr>
          <w:i/>
        </w:rPr>
        <w:t xml:space="preserve"> плоскостную и линейную.</w:t>
      </w:r>
      <w:r>
        <w:t xml:space="preserve"> Кроме того, ее подразделяют в зависимости </w:t>
      </w:r>
      <w:r>
        <w:rPr>
          <w:i/>
        </w:rPr>
        <w:t xml:space="preserve">от вида вод на эрозию, вызываемую талыми, дождевыми водами, и береговую, </w:t>
      </w:r>
      <w:r>
        <w:t>которая проявляется на склоновых участках.</w:t>
      </w:r>
    </w:p>
    <w:p w:rsidR="00310CF0" w:rsidRDefault="00310CF0" w:rsidP="00310CF0">
      <w:pPr>
        <w:pStyle w:val="a7"/>
        <w:rPr>
          <w:lang w:val="ru-RU"/>
        </w:rPr>
      </w:pPr>
      <w:r>
        <w:rPr>
          <w:lang w:val="ru-RU"/>
        </w:rPr>
        <w:t xml:space="preserve">Эрозия может возникнуть при нарушениях технологии полива, при орошении. Такой вид эрозии называют </w:t>
      </w:r>
      <w:r>
        <w:rPr>
          <w:i/>
          <w:lang w:val="ru-RU"/>
        </w:rPr>
        <w:t>ирригационной.</w:t>
      </w:r>
    </w:p>
    <w:p w:rsidR="00310CF0" w:rsidRDefault="00310CF0" w:rsidP="00310CF0">
      <w:pPr>
        <w:pStyle w:val="a7"/>
        <w:rPr>
          <w:lang w:val="ru-RU"/>
        </w:rPr>
      </w:pPr>
      <w:r>
        <w:rPr>
          <w:i/>
          <w:lang w:val="ru-RU"/>
        </w:rPr>
        <w:t>Плоскостная (поверхностная, струйчатая) эрозия</w:t>
      </w:r>
      <w:r>
        <w:rPr>
          <w:lang w:val="ru-RU"/>
        </w:rPr>
        <w:t xml:space="preserve"> – </w:t>
      </w:r>
      <w:r>
        <w:rPr>
          <w:i/>
          <w:lang w:val="ru-RU"/>
        </w:rPr>
        <w:t>смыв верхнего слоя почвы дождевыми или талыми водами.</w:t>
      </w:r>
      <w:r>
        <w:rPr>
          <w:lang w:val="ru-RU"/>
        </w:rPr>
        <w:t xml:space="preserve"> Разрушительная сила дождя зависит от количества, интенсивности и размера капель, которые разрушают почвенные агрегаты. Образующиеся при этом мелкие частицы увеличивают плотность почвы, делают ее менее водопроницаемой, что обусловливает поверхностный сток. В результате появляются мелкие промоины, которые не мешают обработке почвы и заделываются за счет припашки подпахотного горизонта. Таким образом, постепенно формируются смытые почвы.</w:t>
      </w:r>
    </w:p>
    <w:p w:rsidR="00310CF0" w:rsidRDefault="00310CF0" w:rsidP="00310CF0">
      <w:pPr>
        <w:pStyle w:val="a7"/>
        <w:rPr>
          <w:lang w:val="ru-RU"/>
        </w:rPr>
      </w:pPr>
      <w:r>
        <w:rPr>
          <w:lang w:val="ru-RU"/>
        </w:rPr>
        <w:t>Более интенсивный слой почв вызывают ливневые дожди, интенсивное таяние мощного снегового покрова.</w:t>
      </w:r>
    </w:p>
    <w:p w:rsidR="00310CF0" w:rsidRDefault="00310CF0" w:rsidP="00310CF0">
      <w:pPr>
        <w:pStyle w:val="a7"/>
        <w:rPr>
          <w:lang w:val="ru-RU"/>
        </w:rPr>
      </w:pPr>
      <w:r>
        <w:rPr>
          <w:i/>
          <w:lang w:val="ru-RU"/>
        </w:rPr>
        <w:t>Линейная (овражная) эрозия</w:t>
      </w:r>
      <w:r>
        <w:rPr>
          <w:lang w:val="ru-RU"/>
        </w:rPr>
        <w:t xml:space="preserve"> – образование на склонах глубоких струйчатых размывов (20-25 см) и промоин (глубиной от 0,3-0,5 до 1-1,5 м), которые перерастают в овраги и уже не могут быть сглажены при обработке почвы. Этот вид эрозии приводит к полному уничтожению почвы.</w:t>
      </w:r>
    </w:p>
    <w:p w:rsidR="00310CF0" w:rsidRDefault="00310CF0" w:rsidP="00310CF0">
      <w:pPr>
        <w:pStyle w:val="a7"/>
        <w:rPr>
          <w:lang w:val="ru-RU"/>
        </w:rPr>
      </w:pPr>
      <w:r>
        <w:rPr>
          <w:lang w:val="ru-RU"/>
        </w:rPr>
        <w:t xml:space="preserve">Образованию оврагов благоприятствуют узкие и вытянутые в длине водосборы, а переход плоскостной эрозии в </w:t>
      </w:r>
      <w:proofErr w:type="gramStart"/>
      <w:r>
        <w:rPr>
          <w:lang w:val="ru-RU"/>
        </w:rPr>
        <w:t>линейную</w:t>
      </w:r>
      <w:proofErr w:type="gramEnd"/>
      <w:r>
        <w:rPr>
          <w:lang w:val="ru-RU"/>
        </w:rPr>
        <w:t xml:space="preserve"> усиливается на выпуклых, крутых и длинных склонах, где сток поверхностных вод замедляется. Степень развития овражной эрозии оценивают по суммарной протяженности оврагов на квадратный километр площади (км/км</w:t>
      </w:r>
      <w:proofErr w:type="gramStart"/>
      <w:r>
        <w:rPr>
          <w:vertAlign w:val="superscript"/>
          <w:lang w:val="ru-RU"/>
        </w:rPr>
        <w:t>2</w:t>
      </w:r>
      <w:proofErr w:type="gramEnd"/>
      <w:r>
        <w:rPr>
          <w:lang w:val="ru-RU"/>
        </w:rPr>
        <w:t>): слабая – меньше 0,25: средняя – 0,25-0,50, сильная – 0,50-0,75 и очень сильная – больше 0,75.</w:t>
      </w:r>
    </w:p>
    <w:p w:rsidR="00310CF0" w:rsidRDefault="00310CF0" w:rsidP="00310CF0">
      <w:pPr>
        <w:pStyle w:val="a7"/>
        <w:rPr>
          <w:spacing w:val="-4"/>
          <w:lang w:val="ru-RU"/>
        </w:rPr>
      </w:pPr>
      <w:r>
        <w:rPr>
          <w:i/>
          <w:lang w:val="ru-RU"/>
        </w:rPr>
        <w:t>Ветровая эрозия, или дефляция</w:t>
      </w:r>
      <w:r>
        <w:rPr>
          <w:lang w:val="ru-RU"/>
        </w:rPr>
        <w:t xml:space="preserve"> – </w:t>
      </w:r>
      <w:r>
        <w:rPr>
          <w:i/>
          <w:lang w:val="ru-RU"/>
        </w:rPr>
        <w:t>разрушение почвы ветром</w:t>
      </w:r>
      <w:r>
        <w:rPr>
          <w:lang w:val="ru-RU"/>
        </w:rPr>
        <w:t xml:space="preserve">. Ее делят на </w:t>
      </w:r>
      <w:r>
        <w:rPr>
          <w:i/>
          <w:lang w:val="ru-RU"/>
        </w:rPr>
        <w:t>местную</w:t>
      </w:r>
      <w:r>
        <w:rPr>
          <w:lang w:val="ru-RU"/>
        </w:rPr>
        <w:t xml:space="preserve">, </w:t>
      </w:r>
      <w:proofErr w:type="gramStart"/>
      <w:r>
        <w:rPr>
          <w:lang w:val="ru-RU"/>
        </w:rPr>
        <w:t>которая</w:t>
      </w:r>
      <w:proofErr w:type="gramEnd"/>
      <w:r>
        <w:rPr>
          <w:lang w:val="ru-RU"/>
        </w:rPr>
        <w:t xml:space="preserve"> проявляется в виде верховой эрозии и поземки, когда перенос сухих частиц в виде </w:t>
      </w:r>
      <w:proofErr w:type="spellStart"/>
      <w:r>
        <w:rPr>
          <w:lang w:val="ru-RU"/>
        </w:rPr>
        <w:t>развеивания</w:t>
      </w:r>
      <w:proofErr w:type="spellEnd"/>
      <w:r>
        <w:rPr>
          <w:lang w:val="ru-RU"/>
        </w:rPr>
        <w:t xml:space="preserve"> на небольшой территории осуществляется </w:t>
      </w:r>
      <w:r>
        <w:rPr>
          <w:spacing w:val="-4"/>
          <w:lang w:val="ru-RU"/>
        </w:rPr>
        <w:t xml:space="preserve">при малых скоростях ветра (4-8 м/с), и </w:t>
      </w:r>
      <w:r>
        <w:rPr>
          <w:i/>
          <w:spacing w:val="-4"/>
          <w:lang w:val="ru-RU"/>
        </w:rPr>
        <w:t>пыльные бури</w:t>
      </w:r>
      <w:r>
        <w:rPr>
          <w:spacing w:val="-4"/>
          <w:lang w:val="ru-RU"/>
        </w:rPr>
        <w:t xml:space="preserve">. </w:t>
      </w:r>
      <w:r>
        <w:rPr>
          <w:spacing w:val="-4"/>
          <w:lang w:val="ru-RU"/>
        </w:rPr>
        <w:lastRenderedPageBreak/>
        <w:t>Последние охватывают большие территории и способны за несколько часов развеять 100-150 т/га почвы.</w:t>
      </w:r>
    </w:p>
    <w:p w:rsidR="00310CF0" w:rsidRDefault="004770CC" w:rsidP="00310CF0">
      <w:pPr>
        <w:pStyle w:val="4"/>
        <w:spacing w:line="360" w:lineRule="auto"/>
      </w:pPr>
      <w:r>
        <w:t>П</w:t>
      </w:r>
      <w:r w:rsidR="00310CF0">
        <w:t xml:space="preserve">ричиняемый </w:t>
      </w:r>
      <w:r>
        <w:t>эрозией</w:t>
      </w:r>
      <w:r w:rsidR="00310CF0">
        <w:t xml:space="preserve"> вред</w:t>
      </w:r>
    </w:p>
    <w:p w:rsidR="00310CF0" w:rsidRDefault="00310CF0" w:rsidP="00310CF0">
      <w:pPr>
        <w:pStyle w:val="a7"/>
        <w:rPr>
          <w:spacing w:val="-4"/>
          <w:lang w:val="ru-RU"/>
        </w:rPr>
      </w:pPr>
      <w:r>
        <w:rPr>
          <w:spacing w:val="-4"/>
          <w:lang w:val="ru-RU"/>
        </w:rPr>
        <w:t xml:space="preserve">В пределах Беларуси </w:t>
      </w:r>
      <w:proofErr w:type="spellStart"/>
      <w:r>
        <w:rPr>
          <w:spacing w:val="-4"/>
          <w:lang w:val="ru-RU"/>
        </w:rPr>
        <w:t>эрозионно</w:t>
      </w:r>
      <w:proofErr w:type="spellEnd"/>
      <w:r>
        <w:rPr>
          <w:spacing w:val="-4"/>
          <w:lang w:val="ru-RU"/>
        </w:rPr>
        <w:t xml:space="preserve"> опасных земель более 50% общей площади. Только в зоне Полесья около 400 тыс. га пашни подвержено ветровой эрозии, ежегодно отчуждается до 13 т/га почвенно-эолового материала. </w:t>
      </w:r>
      <w:proofErr w:type="gramStart"/>
      <w:r>
        <w:rPr>
          <w:spacing w:val="-4"/>
          <w:lang w:val="ru-RU"/>
        </w:rPr>
        <w:t>В результате за последние 30 лет вследствие ветровой эрозии и минерализации торфа при биологической эрозии исчезло 270 тыс. га торфяников, на месте которых образовались торфяно-минеральные и минеральные почвы с содержанием менее 50% органического вещества</w:t>
      </w:r>
      <w:r w:rsidR="00AA4E62">
        <w:rPr>
          <w:spacing w:val="-4"/>
          <w:lang w:val="ru-RU"/>
        </w:rPr>
        <w:t>.</w:t>
      </w:r>
      <w:proofErr w:type="gramEnd"/>
    </w:p>
    <w:p w:rsidR="00310CF0" w:rsidRDefault="00310CF0" w:rsidP="00310CF0">
      <w:pPr>
        <w:pStyle w:val="a7"/>
        <w:rPr>
          <w:lang w:val="ru-RU"/>
        </w:rPr>
      </w:pPr>
      <w:r>
        <w:rPr>
          <w:lang w:val="ru-RU"/>
        </w:rPr>
        <w:t xml:space="preserve">Водой и ветром разрушаются верхние горизонты почв, в результате происходят  большие изменения в агрофизических и агрохимических свойствах. Во-первых, в эродированных почвах из-за потерь гумусового горизонта почвы обедняются азотом и другими питательными элементами. По данным </w:t>
      </w:r>
      <w:proofErr w:type="spellStart"/>
      <w:r>
        <w:rPr>
          <w:lang w:val="ru-RU"/>
        </w:rPr>
        <w:t>БелНИИПА</w:t>
      </w:r>
      <w:proofErr w:type="spellEnd"/>
      <w:r>
        <w:rPr>
          <w:lang w:val="ru-RU"/>
        </w:rPr>
        <w:t xml:space="preserve">, в среднем в условиях республики при эрозии теряется 16-200 кг/га гумуса, что равноценно 4 т органических удобрений. Из-за вымывания илистых частиц почва облегчается по гранулометрическому составу, но так как при этом распашке подлежит иллювиальный, более плотный горизонт, то плотность пахотного горизонта по сравнению с неэродированной почвой возрастает. С увеличением </w:t>
      </w:r>
      <w:proofErr w:type="spellStart"/>
      <w:r>
        <w:rPr>
          <w:lang w:val="ru-RU"/>
        </w:rPr>
        <w:t>смытости</w:t>
      </w:r>
      <w:proofErr w:type="spellEnd"/>
      <w:r>
        <w:rPr>
          <w:lang w:val="ru-RU"/>
        </w:rPr>
        <w:t xml:space="preserve"> уменьшается </w:t>
      </w:r>
      <w:proofErr w:type="gramStart"/>
      <w:r>
        <w:rPr>
          <w:lang w:val="ru-RU"/>
        </w:rPr>
        <w:t>полная</w:t>
      </w:r>
      <w:proofErr w:type="gramEnd"/>
      <w:r>
        <w:rPr>
          <w:lang w:val="ru-RU"/>
        </w:rPr>
        <w:t xml:space="preserve"> и капиллярная влагоемкость.</w:t>
      </w:r>
    </w:p>
    <w:p w:rsidR="00310CF0" w:rsidRDefault="00310CF0" w:rsidP="00310CF0">
      <w:pPr>
        <w:pStyle w:val="a7"/>
        <w:rPr>
          <w:lang w:val="ru-RU"/>
        </w:rPr>
      </w:pPr>
      <w:r>
        <w:rPr>
          <w:lang w:val="ru-RU"/>
        </w:rPr>
        <w:t>Эрозия изменяет свойства почв и на территориях, не подверженных ею непосредственно, так как вызывает заиление рек, водохранилищ, загрязнение их стекающими с полей удобрениями, пестицидами.</w:t>
      </w:r>
    </w:p>
    <w:p w:rsidR="00310CF0" w:rsidRDefault="00D32A24" w:rsidP="00D32A24">
      <w:pPr>
        <w:pStyle w:val="2"/>
        <w:spacing w:line="360" w:lineRule="auto"/>
        <w:rPr>
          <w:b/>
        </w:rPr>
      </w:pPr>
      <w:r>
        <w:rPr>
          <w:b/>
        </w:rPr>
        <w:t>П</w:t>
      </w:r>
      <w:r w:rsidR="00310CF0">
        <w:rPr>
          <w:b/>
        </w:rPr>
        <w:t>ротивоэрозионны</w:t>
      </w:r>
      <w:r>
        <w:rPr>
          <w:b/>
        </w:rPr>
        <w:t xml:space="preserve">е </w:t>
      </w:r>
      <w:r w:rsidR="00310CF0">
        <w:rPr>
          <w:b/>
        </w:rPr>
        <w:t>мероприяти</w:t>
      </w:r>
      <w:r>
        <w:rPr>
          <w:b/>
        </w:rPr>
        <w:t xml:space="preserve">я </w:t>
      </w:r>
      <w:r w:rsidR="00310CF0">
        <w:rPr>
          <w:b/>
        </w:rPr>
        <w:t>на территории Беларуси</w:t>
      </w:r>
    </w:p>
    <w:p w:rsidR="00310CF0" w:rsidRDefault="00310CF0" w:rsidP="00310CF0">
      <w:pPr>
        <w:pStyle w:val="a7"/>
        <w:rPr>
          <w:spacing w:val="-4"/>
          <w:lang w:val="ru-RU"/>
        </w:rPr>
      </w:pPr>
      <w:r>
        <w:rPr>
          <w:spacing w:val="-4"/>
          <w:lang w:val="ru-RU"/>
        </w:rPr>
        <w:t xml:space="preserve">Комплекс противоэрозионных мероприятий включает организацию территории, введение почвозащитных севооборотов и почвозащитных технологий возделывания сельскохозяйственных культур, внесение дифференцированных  доз удобрений, </w:t>
      </w:r>
      <w:proofErr w:type="spellStart"/>
      <w:r>
        <w:rPr>
          <w:spacing w:val="-4"/>
          <w:lang w:val="ru-RU"/>
        </w:rPr>
        <w:t>залужение</w:t>
      </w:r>
      <w:proofErr w:type="spellEnd"/>
      <w:r>
        <w:rPr>
          <w:spacing w:val="-4"/>
          <w:lang w:val="ru-RU"/>
        </w:rPr>
        <w:t xml:space="preserve"> сильноэродированных почв, лесомелиоративные мероприятия, строительство гидротехнических сооружений. Их сочетание определяется степенью </w:t>
      </w:r>
      <w:proofErr w:type="spellStart"/>
      <w:r>
        <w:rPr>
          <w:spacing w:val="-4"/>
          <w:lang w:val="ru-RU"/>
        </w:rPr>
        <w:t>эродированности</w:t>
      </w:r>
      <w:proofErr w:type="spellEnd"/>
      <w:r>
        <w:rPr>
          <w:spacing w:val="-4"/>
          <w:lang w:val="ru-RU"/>
        </w:rPr>
        <w:t xml:space="preserve"> по</w:t>
      </w:r>
      <w:proofErr w:type="gramStart"/>
      <w:r>
        <w:rPr>
          <w:spacing w:val="-4"/>
          <w:lang w:val="ru-RU"/>
        </w:rPr>
        <w:t>чв в св</w:t>
      </w:r>
      <w:proofErr w:type="gramEnd"/>
      <w:r>
        <w:rPr>
          <w:spacing w:val="-4"/>
          <w:lang w:val="ru-RU"/>
        </w:rPr>
        <w:t>язи с их классификацией. Все земли в связи с этим разделены на следующие семь категорий (А.Г.Медведев, В.В.Жилко).</w:t>
      </w:r>
    </w:p>
    <w:p w:rsidR="00310CF0" w:rsidRDefault="00310CF0" w:rsidP="00310CF0">
      <w:pPr>
        <w:pStyle w:val="a7"/>
        <w:rPr>
          <w:lang w:val="ru-RU"/>
        </w:rPr>
      </w:pPr>
      <w:r>
        <w:rPr>
          <w:lang w:val="ru-RU"/>
        </w:rPr>
        <w:t>1. Земли, не подверженные эрозии.</w:t>
      </w:r>
    </w:p>
    <w:p w:rsidR="00310CF0" w:rsidRDefault="00310CF0" w:rsidP="00310CF0">
      <w:pPr>
        <w:pStyle w:val="a7"/>
        <w:rPr>
          <w:spacing w:val="-4"/>
          <w:lang w:val="ru-RU"/>
        </w:rPr>
      </w:pPr>
      <w:r>
        <w:rPr>
          <w:spacing w:val="-4"/>
          <w:lang w:val="ru-RU"/>
        </w:rPr>
        <w:t>2. Земли, подверженные слабой эрозии (сток воды с этих земель угрожает нижележащим участкам). Крутизна склонов 1-3</w:t>
      </w:r>
      <w:r>
        <w:rPr>
          <w:spacing w:val="-4"/>
          <w:vertAlign w:val="superscript"/>
          <w:lang w:val="ru-RU"/>
        </w:rPr>
        <w:t>о</w:t>
      </w:r>
      <w:r>
        <w:rPr>
          <w:spacing w:val="-4"/>
          <w:lang w:val="ru-RU"/>
        </w:rPr>
        <w:t>. Для этих земель (около 1 млн.</w:t>
      </w:r>
      <w:r w:rsidR="002160F3">
        <w:rPr>
          <w:spacing w:val="-4"/>
          <w:lang w:val="ru-RU"/>
        </w:rPr>
        <w:t xml:space="preserve"> </w:t>
      </w:r>
      <w:r>
        <w:rPr>
          <w:spacing w:val="-4"/>
          <w:lang w:val="ru-RU"/>
        </w:rPr>
        <w:t>га) показаны достаточно глубокая вспашка с рыхлением подпахотного горизонта, вспашка и посев поперек склона.</w:t>
      </w:r>
    </w:p>
    <w:p w:rsidR="00310CF0" w:rsidRDefault="00310CF0" w:rsidP="00310CF0">
      <w:pPr>
        <w:pStyle w:val="a7"/>
        <w:rPr>
          <w:spacing w:val="-4"/>
          <w:lang w:val="ru-RU"/>
        </w:rPr>
      </w:pPr>
      <w:r>
        <w:rPr>
          <w:spacing w:val="-4"/>
          <w:lang w:val="ru-RU"/>
        </w:rPr>
        <w:t>3. Земли, подверженные средней эрозии (крутизна склонов 3-5</w:t>
      </w:r>
      <w:r>
        <w:rPr>
          <w:spacing w:val="-4"/>
          <w:vertAlign w:val="superscript"/>
          <w:lang w:val="ru-RU"/>
        </w:rPr>
        <w:t>о</w:t>
      </w:r>
      <w:r>
        <w:rPr>
          <w:spacing w:val="-4"/>
          <w:lang w:val="ru-RU"/>
        </w:rPr>
        <w:t xml:space="preserve">). Кроме </w:t>
      </w:r>
      <w:proofErr w:type="gramStart"/>
      <w:r>
        <w:rPr>
          <w:spacing w:val="-4"/>
          <w:lang w:val="ru-RU"/>
        </w:rPr>
        <w:t>перечисленных</w:t>
      </w:r>
      <w:proofErr w:type="gramEnd"/>
      <w:r>
        <w:rPr>
          <w:spacing w:val="-4"/>
          <w:lang w:val="ru-RU"/>
        </w:rPr>
        <w:t xml:space="preserve">, необходимы прерывистое </w:t>
      </w:r>
      <w:proofErr w:type="spellStart"/>
      <w:r>
        <w:rPr>
          <w:spacing w:val="-4"/>
          <w:lang w:val="ru-RU"/>
        </w:rPr>
        <w:t>бороздирование</w:t>
      </w:r>
      <w:proofErr w:type="spellEnd"/>
      <w:r>
        <w:rPr>
          <w:spacing w:val="-4"/>
          <w:lang w:val="ru-RU"/>
        </w:rPr>
        <w:t xml:space="preserve"> и водоотводные борозды. Вспашку </w:t>
      </w:r>
      <w:r w:rsidR="002160F3">
        <w:rPr>
          <w:spacing w:val="-4"/>
          <w:lang w:val="ru-RU"/>
        </w:rPr>
        <w:t>здесь</w:t>
      </w:r>
      <w:r>
        <w:rPr>
          <w:spacing w:val="-4"/>
          <w:lang w:val="ru-RU"/>
        </w:rPr>
        <w:t xml:space="preserve"> целесообразно заменять безотвальной обработкой с сохранением на поверхности стерни. Таких земель около 700 тыс. га.</w:t>
      </w:r>
    </w:p>
    <w:p w:rsidR="00310CF0" w:rsidRDefault="00310CF0" w:rsidP="00310CF0">
      <w:pPr>
        <w:pStyle w:val="a7"/>
        <w:rPr>
          <w:lang w:val="ru-RU"/>
        </w:rPr>
      </w:pPr>
      <w:r>
        <w:rPr>
          <w:lang w:val="ru-RU"/>
        </w:rPr>
        <w:t>4. Земли, подверженные сильной эрозии. На них необходимы лесомелиоративные (</w:t>
      </w:r>
      <w:proofErr w:type="spellStart"/>
      <w:r>
        <w:rPr>
          <w:lang w:val="ru-RU"/>
        </w:rPr>
        <w:t>перезалужение</w:t>
      </w:r>
      <w:proofErr w:type="spellEnd"/>
      <w:r>
        <w:rPr>
          <w:lang w:val="ru-RU"/>
        </w:rPr>
        <w:t xml:space="preserve">, посадки двух-, трехрядных лесных </w:t>
      </w:r>
      <w:r>
        <w:rPr>
          <w:lang w:val="ru-RU"/>
        </w:rPr>
        <w:lastRenderedPageBreak/>
        <w:t>полос и др.) и гидротехнические мероприятия (устройство валов, водотоков, водоемов и т.д.). Площадь таких земель (крутизна склона более 5-8</w:t>
      </w:r>
      <w:r>
        <w:rPr>
          <w:vertAlign w:val="superscript"/>
          <w:lang w:val="ru-RU"/>
        </w:rPr>
        <w:t>о</w:t>
      </w:r>
      <w:r>
        <w:rPr>
          <w:lang w:val="ru-RU"/>
        </w:rPr>
        <w:t xml:space="preserve">) 120 тыс. га.  При этом на землях второй категории дозы азотных удобрений увеличивают на 10-20%, на землях третьей – на 30-50, а на сильноэродированных почвах четвертой категории – на 50-100% по сравнению с неэродированными почвами первой категории. </w:t>
      </w:r>
      <w:proofErr w:type="gramStart"/>
      <w:r>
        <w:rPr>
          <w:lang w:val="ru-RU"/>
        </w:rPr>
        <w:t>Дозы фосфорных и калийных удобрений возрастают, соответственно, на 20-30%, на слабо-, на 30-60% на средне- и сильноэродированных почвах.</w:t>
      </w:r>
      <w:proofErr w:type="gramEnd"/>
    </w:p>
    <w:p w:rsidR="00310CF0" w:rsidRDefault="00310CF0" w:rsidP="00310CF0">
      <w:pPr>
        <w:pStyle w:val="a7"/>
        <w:rPr>
          <w:lang w:val="ru-RU"/>
        </w:rPr>
      </w:pPr>
      <w:r>
        <w:rPr>
          <w:lang w:val="ru-RU"/>
        </w:rPr>
        <w:t>5. Земли, подверженные очень сильной водной или ветровой эрозии (на склонах крутизной 8-10</w:t>
      </w:r>
      <w:r>
        <w:rPr>
          <w:vertAlign w:val="superscript"/>
          <w:lang w:val="ru-RU"/>
        </w:rPr>
        <w:t>о</w:t>
      </w:r>
      <w:r>
        <w:rPr>
          <w:lang w:val="ru-RU"/>
        </w:rPr>
        <w:t xml:space="preserve"> и более). Это пастбища и сенокосы с ограниченным использованием, в которых можно выделить севооборот с 1-2 полями зерновых культур с 5-10 полями многолетних трав.</w:t>
      </w:r>
    </w:p>
    <w:p w:rsidR="00310CF0" w:rsidRDefault="00310CF0" w:rsidP="00310CF0">
      <w:pPr>
        <w:pStyle w:val="a7"/>
        <w:rPr>
          <w:lang w:val="ru-RU"/>
        </w:rPr>
      </w:pPr>
      <w:r>
        <w:rPr>
          <w:lang w:val="ru-RU"/>
        </w:rPr>
        <w:t>6. Земли на очень крутых склонах (15</w:t>
      </w:r>
      <w:r>
        <w:rPr>
          <w:vertAlign w:val="superscript"/>
          <w:lang w:val="ru-RU"/>
        </w:rPr>
        <w:t>о</w:t>
      </w:r>
      <w:r>
        <w:rPr>
          <w:lang w:val="ru-RU"/>
        </w:rPr>
        <w:t xml:space="preserve">) непригодны для земледелия, сенокосов, пастбищ. Сюда же входят овраги. Они пригодны для лесоразведения. Запланированы сплошное облесение на площади свыше 8 тыс. га и значительные площади </w:t>
      </w:r>
      <w:proofErr w:type="spellStart"/>
      <w:r>
        <w:rPr>
          <w:lang w:val="ru-RU"/>
        </w:rPr>
        <w:t>противодефляционных</w:t>
      </w:r>
      <w:proofErr w:type="spellEnd"/>
      <w:r>
        <w:rPr>
          <w:lang w:val="ru-RU"/>
        </w:rPr>
        <w:t xml:space="preserve"> водорегулирующих, приовражных и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полос.</w:t>
      </w:r>
    </w:p>
    <w:p w:rsidR="00310CF0" w:rsidRDefault="00310CF0" w:rsidP="00310CF0">
      <w:pPr>
        <w:ind w:firstLine="567"/>
        <w:jc w:val="both"/>
        <w:rPr>
          <w:sz w:val="28"/>
        </w:rPr>
      </w:pPr>
      <w:r>
        <w:rPr>
          <w:sz w:val="28"/>
        </w:rPr>
        <w:t xml:space="preserve">На дефляционно-опасных осушенных торфяниках Белорусского Полесья предпочтительно возделывание многолетних трав, пропашные культуры исключаются, а дефляционно-опасные минеральные почвы должны использовать под </w:t>
      </w:r>
      <w:proofErr w:type="spellStart"/>
      <w:r>
        <w:rPr>
          <w:sz w:val="28"/>
        </w:rPr>
        <w:t>сидеральные</w:t>
      </w:r>
      <w:proofErr w:type="spellEnd"/>
      <w:r>
        <w:rPr>
          <w:sz w:val="28"/>
        </w:rPr>
        <w:t xml:space="preserve"> и промежуточные культуры в сочетании с высокими дозами органических удобрений.</w:t>
      </w:r>
    </w:p>
    <w:p w:rsidR="00310CF0" w:rsidRDefault="00310CF0" w:rsidP="00310CF0">
      <w:pPr>
        <w:ind w:firstLine="567"/>
        <w:jc w:val="both"/>
        <w:rPr>
          <w:sz w:val="28"/>
        </w:rPr>
      </w:pPr>
      <w:r>
        <w:rPr>
          <w:sz w:val="28"/>
        </w:rPr>
        <w:t xml:space="preserve">Среди противоэрозионных мероприятий для каждого севооборота особое значение имеет система обработки почвы, которая должна обеспечивать защиту почвы  от эрозии при минимальных затратах энергоресурсов. В зависимости от степени развития эрозии она должна строиться на замене отвальной вспашки разноглубинной безотвальной, включать </w:t>
      </w:r>
      <w:proofErr w:type="spellStart"/>
      <w:r>
        <w:rPr>
          <w:sz w:val="28"/>
        </w:rPr>
        <w:t>щелевание</w:t>
      </w:r>
      <w:proofErr w:type="spellEnd"/>
      <w:r>
        <w:rPr>
          <w:sz w:val="28"/>
        </w:rPr>
        <w:t xml:space="preserve"> зяби, поверхностную обработку почвы разными орудиями, мульчирование поверхности почвы пожнивными остатками. При этом технологические операции  при возделывании культур должны проводиться поперек склонов, а на сложных контурах – параллельно горизонталям рельефа. На дефляционно-опасных землях важны послепосевное прикатывание кольчато-</w:t>
      </w:r>
      <w:proofErr w:type="spellStart"/>
      <w:r>
        <w:rPr>
          <w:sz w:val="28"/>
        </w:rPr>
        <w:t>пшоровыми</w:t>
      </w:r>
      <w:proofErr w:type="spellEnd"/>
      <w:r>
        <w:rPr>
          <w:sz w:val="28"/>
        </w:rPr>
        <w:t xml:space="preserve"> катками, минимальные обработки комбинированными агрегатами, вспашка поперек господствующих ветров.</w:t>
      </w:r>
    </w:p>
    <w:p w:rsidR="004770CC" w:rsidRPr="000066C4" w:rsidRDefault="004770CC" w:rsidP="004770CC">
      <w:pPr>
        <w:pStyle w:val="1"/>
        <w:spacing w:line="360" w:lineRule="auto"/>
        <w:rPr>
          <w:b/>
        </w:rPr>
      </w:pPr>
      <w:r w:rsidRPr="000066C4">
        <w:rPr>
          <w:b/>
        </w:rPr>
        <w:t>Понятие о почвенном плодородии</w:t>
      </w:r>
    </w:p>
    <w:p w:rsidR="004770CC" w:rsidRDefault="004770CC" w:rsidP="004770CC">
      <w:pPr>
        <w:pStyle w:val="a7"/>
      </w:pPr>
      <w:r>
        <w:t>Плодородие</w:t>
      </w:r>
      <w:r>
        <w:rPr>
          <w:b/>
        </w:rPr>
        <w:t xml:space="preserve"> –</w:t>
      </w:r>
      <w:r>
        <w:t xml:space="preserve"> основное специфическое свойство почвы, отличающее ее от материнской породы. Понятия «почва» и «плодородие» неразрывны. Плодородие формируется в результате длительного развития природного почвообразовательного процесса, на который при сельскохозяйственном использовании налагается процесс окультуривания. От него зависит жизнь на Земле растений и животных, а также человека.</w:t>
      </w:r>
    </w:p>
    <w:p w:rsidR="004770CC" w:rsidRDefault="004770CC" w:rsidP="004770CC">
      <w:pPr>
        <w:pStyle w:val="a7"/>
      </w:pPr>
      <w:r>
        <w:t xml:space="preserve">В лесном хозяйстве оценка плодородия лесных почв может быть произведена по различным показателям: по биологической продуктивности </w:t>
      </w:r>
      <w:r>
        <w:lastRenderedPageBreak/>
        <w:t>на единицу площади (1 га); приросту древесной массы в м</w:t>
      </w:r>
      <w:r>
        <w:rPr>
          <w:vertAlign w:val="superscript"/>
        </w:rPr>
        <w:t>3</w:t>
      </w:r>
      <w:r>
        <w:t>/га в год; по общему запасу древесины (общей продуктивности) в м</w:t>
      </w:r>
      <w:r>
        <w:rPr>
          <w:vertAlign w:val="superscript"/>
        </w:rPr>
        <w:t>3</w:t>
      </w:r>
      <w:r>
        <w:t xml:space="preserve"> /га  при нормальной полноте 1,0; бонитету насаждения, как показателю продуктивности леса, зависящей от условий местопроизрастания, преимущественно от климата и лесорастительных свойств почв. Бонитет устанавливается по средней высоте и возрасту преобладающей породы главного яруса по специальной бонитировочной шкале. Для не покрытых лесом участков бонитет устанавливается по соседним лесным участкам,, произрастающим в одинаковых условиях, или по данным прежнего лесоустройства, когда эти участки таксировались как покрытые лесом. Учет состава насаждения и его продуктивности и тщательный анализ особенностей почв позволяет дать более правильную оценку плодородия лесных почв.  </w:t>
      </w:r>
    </w:p>
    <w:p w:rsidR="004770CC" w:rsidRDefault="004770CC" w:rsidP="004770CC">
      <w:pPr>
        <w:pStyle w:val="a7"/>
        <w:rPr>
          <w:b/>
        </w:rPr>
      </w:pPr>
      <w:r>
        <w:t xml:space="preserve">Растения кроме воды и элементов корневого питания нуждаются в свете, тепле и кислороде, а зеленым частям растений необходима еще и углекислота. </w:t>
      </w:r>
      <w:r w:rsidR="00D32A24">
        <w:rPr>
          <w:lang w:val="ru-RU"/>
        </w:rPr>
        <w:t>М</w:t>
      </w:r>
      <w:r>
        <w:t xml:space="preserve">икроорганизмы играют важную роль в мобилизации элементов питания растений и в снабжении их углекислотой, а продукты жизнедеятельности микроорганизмов, кроме того, оказывают непосредственное угнетающее или стимулирующее действие на растения – влияют на плодородие почвы. Солнечное тепло определяет тепловой режим почвы, т.е. один из важнейших факторов роста растений и элемент плодородия почвы, влияет на процессы испарения почвенной влаги, на скорость и направление сложных химических и физико-химических реакций  на молекулярном уровне. Солнечный свет определяет возникновение и интенсивность фотохимических реакций в почве, </w:t>
      </w:r>
      <w:r>
        <w:rPr>
          <w:b/>
        </w:rPr>
        <w:t xml:space="preserve">В настоящее время Под плодородием почвы понимают способность почвы  удовлетворять потребность растений в элементах минерального питания, воде, обеспечивать их корневые системы достаточным количеством воздуха и тепла и благоприятные физико-химической средой для нормального роста и развития. </w:t>
      </w:r>
    </w:p>
    <w:p w:rsidR="004770CC" w:rsidRDefault="004770CC" w:rsidP="00D32A24">
      <w:pPr>
        <w:pStyle w:val="a7"/>
        <w:rPr>
          <w:b/>
          <w:i/>
        </w:rPr>
      </w:pPr>
      <w:r>
        <w:t xml:space="preserve"> </w:t>
      </w:r>
      <w:r>
        <w:rPr>
          <w:b/>
          <w:i/>
        </w:rPr>
        <w:t>Категории почвенного плодородия</w:t>
      </w:r>
    </w:p>
    <w:p w:rsidR="004770CC" w:rsidRDefault="004770CC" w:rsidP="004770CC">
      <w:pPr>
        <w:pStyle w:val="a7"/>
      </w:pPr>
      <w:r>
        <w:t xml:space="preserve"> Плодородие определяется свойствами природных почв, формирующимися в процессе их развития и эволюции под влиянием природных факторов почвообразования. Существует много терминов и понятий различных видов плодородия. Чаще всего различают </w:t>
      </w:r>
      <w:r>
        <w:rPr>
          <w:b/>
          <w:i/>
        </w:rPr>
        <w:t>три категории плодородия</w:t>
      </w:r>
      <w:r>
        <w:rPr>
          <w:i/>
        </w:rPr>
        <w:t>: естественное или природное; искусственное, или эффективное, и экономическое</w:t>
      </w:r>
      <w:r>
        <w:t xml:space="preserve">. В настоящее время целесообразнее пользоваться следующими понятиями.  </w:t>
      </w:r>
    </w:p>
    <w:p w:rsidR="004770CC" w:rsidRDefault="004770CC" w:rsidP="004770CC">
      <w:pPr>
        <w:pStyle w:val="a7"/>
      </w:pPr>
      <w:r>
        <w:t xml:space="preserve"> </w:t>
      </w:r>
      <w:r>
        <w:rPr>
          <w:b/>
          <w:i/>
        </w:rPr>
        <w:t>Естественное (природное) плодородие</w:t>
      </w:r>
      <w:r>
        <w:t xml:space="preserve"> формируется в процессе развития почв под влиянием природных факторов почвообразования, и поэтому, например, природное плодородие дерново-подзолистых почв сильно уступает природному плодородию черноземов. </w:t>
      </w:r>
    </w:p>
    <w:p w:rsidR="004770CC" w:rsidRDefault="004770CC" w:rsidP="004770CC">
      <w:pPr>
        <w:pStyle w:val="a7"/>
      </w:pPr>
      <w:r>
        <w:rPr>
          <w:b/>
        </w:rPr>
        <w:t>Естественное плодородие</w:t>
      </w:r>
      <w:r>
        <w:t xml:space="preserve"> – то плодородие, которым обладает почва в природном состоянии без вмешательства человека.</w:t>
      </w:r>
    </w:p>
    <w:p w:rsidR="004770CC" w:rsidRDefault="004770CC" w:rsidP="004770CC">
      <w:pPr>
        <w:pStyle w:val="a7"/>
      </w:pPr>
      <w:r>
        <w:rPr>
          <w:b/>
        </w:rPr>
        <w:t xml:space="preserve">Искусственное (эффективное) плодородие </w:t>
      </w:r>
      <w:r>
        <w:t xml:space="preserve">– это плодородие, которым обладает почва в результате целенаправленной деятельности человека </w:t>
      </w:r>
      <w:r>
        <w:lastRenderedPageBreak/>
        <w:t xml:space="preserve">(применение удобрений, мелиорация, способы обработки и др.). Оно зависит от уровня развития науки и техники, размера материальных затрат, от возможности мобилизации природного плодородия  для получения урожая культур.  </w:t>
      </w:r>
    </w:p>
    <w:p w:rsidR="004770CC" w:rsidRDefault="004770CC" w:rsidP="004770CC">
      <w:pPr>
        <w:pStyle w:val="a7"/>
      </w:pPr>
      <w:r>
        <w:t>Искусственное плодородие свойственно пахотным почвам, используемым в сельскохозяйственном производстве, и проявляется в виде их способности поддерживать тот или иной уровень урожая культурных растений. Оно зависит от уровня развития науки и техники, от возможности более полно использовать природное плодородие почвы для получения урожая культур.</w:t>
      </w:r>
    </w:p>
    <w:p w:rsidR="004770CC" w:rsidRDefault="004770CC" w:rsidP="004770CC">
      <w:pPr>
        <w:pStyle w:val="a7"/>
      </w:pPr>
      <w:r>
        <w:rPr>
          <w:b/>
        </w:rPr>
        <w:t>Потенциальное плодородие</w:t>
      </w:r>
      <w:r>
        <w:t xml:space="preserve"> – суммарное плодородие почвы, определяемое  как ее  природными свойствами,  так и свойствами, созданными или измененными человеком. Благодаря этому виду плодородия имеется много примеров, когда урожайность ряда культур на дерново-подзолистых почвах уже может превосходить урожайность, получаемую на черноземах.</w:t>
      </w:r>
    </w:p>
    <w:p w:rsidR="004770CC" w:rsidRDefault="004770CC" w:rsidP="004770CC">
      <w:pPr>
        <w:pStyle w:val="a7"/>
      </w:pPr>
      <w:r>
        <w:rPr>
          <w:b/>
        </w:rPr>
        <w:t>Эффективное плодородие</w:t>
      </w:r>
      <w:r>
        <w:t xml:space="preserve"> – та часть потенциального плодородия, которая реализуется в виде урожая растений при конкретных климатических (погодных) и технико-экономических (агротехнологических) условиях. Оно зависит от степени мобилизации с помощью агротехнических приемов элементов потенциального плодородия и эффективности дополнительно привнесенных факторов роста и развития растений. Этот показатель чрезвычайно динамичный и любое воздействие на почву с целью повысить эффективное плодородие оказывает воздействие и на потенциальное. Наиболее заметно это проявляется в условиях орошения и систематического внесения значительных доз удобрений. </w:t>
      </w:r>
    </w:p>
    <w:p w:rsidR="004770CC" w:rsidRDefault="004770CC" w:rsidP="004770CC">
      <w:pPr>
        <w:pStyle w:val="a7"/>
      </w:pPr>
      <w:r>
        <w:rPr>
          <w:b/>
        </w:rPr>
        <w:t>Экономическое плодородие</w:t>
      </w:r>
      <w:r>
        <w:t xml:space="preserve"> – экономическая оценка почвы в связи с ее потенциальным плодородием и экономическими характеристиками земельного участка: расстояние от дорог, центров энергоснабжения, водоемов, размер и конфигурация поля, трудность механической обработки и т.д. Важнейшими показателями экономической оценки земель являются общая стоимость продукции, затраты на ее получение и чистый доход. Эти показатели сильно варьируют как в пределах одного хозяйства, так и того природно-климатического района, где это хозяйство расположено. Наиболее точно определить успехи и недостатки в деятельности отдельных хозяйств можно на основе совместного использования показателей бонитировки (оценка почв в баллах) и экономической оценки земель, что дает возможность увязать комплекс агротехнических, организационных и других мероприятий  с показателями почвенного плодородия. </w:t>
      </w:r>
    </w:p>
    <w:p w:rsidR="004770CC" w:rsidRDefault="004770CC" w:rsidP="004770CC">
      <w:pPr>
        <w:pStyle w:val="2"/>
        <w:spacing w:line="360" w:lineRule="auto"/>
        <w:rPr>
          <w:b/>
        </w:rPr>
      </w:pPr>
      <w:r>
        <w:rPr>
          <w:b/>
        </w:rPr>
        <w:t>Факторы и условия плодородия</w:t>
      </w:r>
    </w:p>
    <w:p w:rsidR="004770CC" w:rsidRDefault="004770CC" w:rsidP="004770CC">
      <w:pPr>
        <w:pStyle w:val="a7"/>
      </w:pPr>
      <w:r>
        <w:t xml:space="preserve">Как специфическое свойство почвы, ее плодородие формируется в процессе образования самой почвы и определяется не каким-либо одним или двумя свойствами, например содержания элементов питания, гумуса или физическими свойствами, а всей совокупностью свойств почвы. </w:t>
      </w:r>
    </w:p>
    <w:p w:rsidR="004770CC" w:rsidRDefault="004770CC" w:rsidP="004770CC">
      <w:pPr>
        <w:pStyle w:val="a7"/>
      </w:pPr>
      <w:r>
        <w:rPr>
          <w:b/>
        </w:rPr>
        <w:lastRenderedPageBreak/>
        <w:t>Плодородие почвы</w:t>
      </w:r>
      <w:r>
        <w:t xml:space="preserve"> – это обеспечение растений всеми необходимыми факторами жизни. К ним относится весь комплекс физических (агрофизических), биологических и химических (агрохимических) свойств почвы и их годовая динамика.</w:t>
      </w:r>
    </w:p>
    <w:p w:rsidR="00C62556" w:rsidRDefault="004770CC" w:rsidP="004770CC">
      <w:pPr>
        <w:ind w:firstLine="709"/>
        <w:jc w:val="both"/>
        <w:rPr>
          <w:sz w:val="28"/>
        </w:rPr>
      </w:pPr>
      <w:r>
        <w:rPr>
          <w:b/>
          <w:sz w:val="28"/>
        </w:rPr>
        <w:t>Гранулометрический состав</w:t>
      </w:r>
      <w:r>
        <w:rPr>
          <w:i/>
          <w:sz w:val="28"/>
        </w:rPr>
        <w:t xml:space="preserve"> </w:t>
      </w:r>
      <w:r>
        <w:rPr>
          <w:sz w:val="28"/>
        </w:rPr>
        <w:t xml:space="preserve">среди </w:t>
      </w:r>
      <w:r>
        <w:rPr>
          <w:b/>
          <w:sz w:val="28"/>
        </w:rPr>
        <w:t>агрофизических</w:t>
      </w:r>
      <w:r>
        <w:rPr>
          <w:sz w:val="28"/>
        </w:rPr>
        <w:t xml:space="preserve"> свойств почвы – главный, определяющий ряд соподчиненных свойств. Легкие песчаные и супесчаные почвы являются «теплыми» почвами, они имеют высокую водопроницаемость и аэрацию. </w:t>
      </w:r>
      <w:proofErr w:type="gramStart"/>
      <w:r>
        <w:rPr>
          <w:sz w:val="28"/>
        </w:rPr>
        <w:t xml:space="preserve">Для них характерны малая влагоемкость, низкая поглотительная способность и </w:t>
      </w:r>
      <w:proofErr w:type="spellStart"/>
      <w:r>
        <w:rPr>
          <w:sz w:val="28"/>
        </w:rPr>
        <w:t>буферность</w:t>
      </w:r>
      <w:proofErr w:type="spellEnd"/>
      <w:r>
        <w:rPr>
          <w:sz w:val="28"/>
        </w:rPr>
        <w:t>.</w:t>
      </w:r>
      <w:proofErr w:type="gramEnd"/>
      <w:r>
        <w:rPr>
          <w:sz w:val="28"/>
        </w:rPr>
        <w:t xml:space="preserve"> Лучшими для большинства растений являются суглинистые почвы </w:t>
      </w:r>
    </w:p>
    <w:p w:rsidR="004770CC" w:rsidRDefault="004770CC" w:rsidP="004770CC">
      <w:pPr>
        <w:ind w:firstLine="709"/>
        <w:jc w:val="both"/>
        <w:rPr>
          <w:sz w:val="28"/>
        </w:rPr>
      </w:pPr>
      <w:r>
        <w:rPr>
          <w:sz w:val="28"/>
        </w:rPr>
        <w:t xml:space="preserve">Почвы Беларуси по гранулометрическому составу очень пестрые, среди них на долю легких приходится более половины пашни – 54,5%, глинистых и суглинистых – 31,29%, торфяных – 12,6%. </w:t>
      </w:r>
      <w:r>
        <w:rPr>
          <w:b/>
          <w:sz w:val="28"/>
        </w:rPr>
        <w:t xml:space="preserve">Структурность, водно-физические и тепловые свойства почвы. </w:t>
      </w:r>
      <w:r>
        <w:rPr>
          <w:sz w:val="28"/>
        </w:rPr>
        <w:t>Плотность почвы, ее физические свойства и связанные с ними водный, воздушный</w:t>
      </w:r>
      <w:proofErr w:type="gramStart"/>
      <w:r>
        <w:rPr>
          <w:sz w:val="28"/>
        </w:rPr>
        <w:t xml:space="preserve"> ,</w:t>
      </w:r>
      <w:proofErr w:type="gramEnd"/>
      <w:r>
        <w:rPr>
          <w:sz w:val="28"/>
        </w:rPr>
        <w:t xml:space="preserve"> тепловой режимы и режим минерального питания зависят от структурности, от которой зависит непосредственно и урожай сельскохозяйственных растений и продуктивность лесных насаждений.</w:t>
      </w:r>
      <w:r w:rsidR="00D32A24">
        <w:rPr>
          <w:sz w:val="28"/>
        </w:rPr>
        <w:t xml:space="preserve"> Б</w:t>
      </w:r>
      <w:r>
        <w:rPr>
          <w:sz w:val="28"/>
        </w:rPr>
        <w:t xml:space="preserve">есструктурная почва не может обеспечить растения одновременно водой и воздухом. Для плодородия почвы </w:t>
      </w:r>
      <w:proofErr w:type="gramStart"/>
      <w:r>
        <w:rPr>
          <w:sz w:val="28"/>
        </w:rPr>
        <w:t>важное значение</w:t>
      </w:r>
      <w:proofErr w:type="gramEnd"/>
      <w:r>
        <w:rPr>
          <w:sz w:val="28"/>
        </w:rPr>
        <w:t xml:space="preserve"> имеет размер структурных агрегатов и их качество</w:t>
      </w:r>
      <w:r w:rsidR="00C62556">
        <w:rPr>
          <w:sz w:val="28"/>
        </w:rPr>
        <w:t xml:space="preserve"> </w:t>
      </w:r>
      <w:r>
        <w:rPr>
          <w:sz w:val="28"/>
        </w:rPr>
        <w:t xml:space="preserve">- </w:t>
      </w:r>
      <w:proofErr w:type="spellStart"/>
      <w:r>
        <w:rPr>
          <w:sz w:val="28"/>
        </w:rPr>
        <w:t>водопрочность</w:t>
      </w:r>
      <w:proofErr w:type="spellEnd"/>
      <w:r>
        <w:rPr>
          <w:sz w:val="28"/>
        </w:rPr>
        <w:t xml:space="preserve"> и </w:t>
      </w:r>
      <w:proofErr w:type="spellStart"/>
      <w:r>
        <w:rPr>
          <w:sz w:val="28"/>
        </w:rPr>
        <w:t>порозность</w:t>
      </w:r>
      <w:proofErr w:type="spellEnd"/>
      <w:r>
        <w:rPr>
          <w:sz w:val="28"/>
        </w:rPr>
        <w:t>.</w:t>
      </w:r>
      <w:r w:rsidR="00D32A24">
        <w:rPr>
          <w:sz w:val="28"/>
        </w:rPr>
        <w:t xml:space="preserve"> </w:t>
      </w:r>
      <w:r>
        <w:rPr>
          <w:sz w:val="28"/>
        </w:rPr>
        <w:t xml:space="preserve">Газообмен почвы с приземным слоем воздуха и эмиссия в него почвенной углекислоты имеет исключительно </w:t>
      </w:r>
      <w:proofErr w:type="gramStart"/>
      <w:r>
        <w:rPr>
          <w:sz w:val="28"/>
        </w:rPr>
        <w:t>важное значение</w:t>
      </w:r>
      <w:proofErr w:type="gramEnd"/>
      <w:r>
        <w:rPr>
          <w:sz w:val="28"/>
        </w:rPr>
        <w:t xml:space="preserve"> для процесса фотосинтеза </w:t>
      </w:r>
      <w:proofErr w:type="spellStart"/>
      <w:r>
        <w:rPr>
          <w:sz w:val="28"/>
        </w:rPr>
        <w:t>ироста</w:t>
      </w:r>
      <w:proofErr w:type="spellEnd"/>
      <w:r>
        <w:rPr>
          <w:sz w:val="28"/>
        </w:rPr>
        <w:t xml:space="preserve"> растений. Недостаток углекислоты лимитирует урожаи, так как при содержании СО</w:t>
      </w:r>
      <w:proofErr w:type="gramStart"/>
      <w:r>
        <w:rPr>
          <w:sz w:val="28"/>
          <w:vertAlign w:val="subscript"/>
        </w:rPr>
        <w:t>2</w:t>
      </w:r>
      <w:proofErr w:type="gramEnd"/>
      <w:r>
        <w:rPr>
          <w:sz w:val="28"/>
        </w:rPr>
        <w:t xml:space="preserve"> в атмосфере очень низкая.</w:t>
      </w:r>
    </w:p>
    <w:p w:rsidR="004770CC" w:rsidRDefault="004770CC" w:rsidP="004770CC">
      <w:pPr>
        <w:ind w:firstLine="709"/>
        <w:jc w:val="both"/>
        <w:rPr>
          <w:sz w:val="28"/>
        </w:rPr>
      </w:pPr>
      <w:r>
        <w:rPr>
          <w:i/>
          <w:sz w:val="28"/>
        </w:rPr>
        <w:t>Структурность</w:t>
      </w:r>
      <w:r>
        <w:rPr>
          <w:b/>
          <w:i/>
          <w:sz w:val="28"/>
        </w:rPr>
        <w:t xml:space="preserve"> </w:t>
      </w:r>
      <w:r>
        <w:rPr>
          <w:i/>
          <w:sz w:val="28"/>
        </w:rPr>
        <w:t>почвы</w:t>
      </w:r>
      <w:r>
        <w:rPr>
          <w:sz w:val="28"/>
        </w:rPr>
        <w:t xml:space="preserve"> обеспечивает одновременное существование в ней аэробных и анаэробных </w:t>
      </w:r>
      <w:proofErr w:type="spellStart"/>
      <w:r>
        <w:rPr>
          <w:sz w:val="28"/>
        </w:rPr>
        <w:t>микрозон</w:t>
      </w:r>
      <w:proofErr w:type="spellEnd"/>
      <w:r>
        <w:rPr>
          <w:sz w:val="28"/>
        </w:rPr>
        <w:t xml:space="preserve">, соотношение между которыми колеблется от размера структурных агрегатов и их </w:t>
      </w:r>
      <w:proofErr w:type="spellStart"/>
      <w:r>
        <w:rPr>
          <w:sz w:val="28"/>
        </w:rPr>
        <w:t>порозности</w:t>
      </w:r>
      <w:proofErr w:type="spellEnd"/>
      <w:r>
        <w:rPr>
          <w:sz w:val="28"/>
        </w:rPr>
        <w:t>, что способствует существованию в почвах различных экологических групп микроорганизмов. При этом на поверхности структурных агрегатов усиливаются аэробные процессы мобилизации элементов питания микроорганизмами.</w:t>
      </w:r>
    </w:p>
    <w:p w:rsidR="004770CC" w:rsidRDefault="004770CC" w:rsidP="004770CC">
      <w:pPr>
        <w:ind w:firstLine="709"/>
        <w:jc w:val="both"/>
        <w:rPr>
          <w:sz w:val="28"/>
        </w:rPr>
      </w:pPr>
      <w:r>
        <w:rPr>
          <w:b/>
          <w:sz w:val="28"/>
        </w:rPr>
        <w:t>Биологические показатели</w:t>
      </w:r>
      <w:r>
        <w:rPr>
          <w:sz w:val="28"/>
        </w:rPr>
        <w:t xml:space="preserve"> определяются численностью и активностью почвенных микроорганизмов и почвенной фауны</w:t>
      </w:r>
      <w:proofErr w:type="gramStart"/>
      <w:r>
        <w:rPr>
          <w:sz w:val="28"/>
        </w:rPr>
        <w:t xml:space="preserve"> ,</w:t>
      </w:r>
      <w:proofErr w:type="gramEnd"/>
      <w:r>
        <w:rPr>
          <w:sz w:val="28"/>
        </w:rPr>
        <w:t xml:space="preserve"> активностью ферментов, которые непосредственно участвуют в трансформации недоступных растениям элементов питания почвы и растительных остатков в доступные им соединения, состав которых зависит от генетических свойств почвы и их  использования. В биомассе отмирающих микроорганизмов содержится около 12% азота, 35% фосфора и 2,2% калия. При ее разложении около одной трети азота используется микроорганизмами, а две трети – растениями. Группа </w:t>
      </w:r>
      <w:r>
        <w:rPr>
          <w:b/>
          <w:sz w:val="28"/>
        </w:rPr>
        <w:t>агрохимических показателей</w:t>
      </w:r>
      <w:r>
        <w:rPr>
          <w:sz w:val="28"/>
        </w:rPr>
        <w:t xml:space="preserve"> объединяет некоторые химические и физико-</w:t>
      </w:r>
      <w:proofErr w:type="spellStart"/>
      <w:r>
        <w:rPr>
          <w:sz w:val="28"/>
        </w:rPr>
        <w:t>химичесие</w:t>
      </w:r>
      <w:proofErr w:type="spellEnd"/>
      <w:r>
        <w:rPr>
          <w:sz w:val="28"/>
        </w:rPr>
        <w:t xml:space="preserve"> свойства почвы. </w:t>
      </w:r>
      <w:proofErr w:type="gramStart"/>
      <w:r>
        <w:rPr>
          <w:sz w:val="28"/>
        </w:rPr>
        <w:t xml:space="preserve">В нее входят содержание гумуса, подвижных соединений макро- и микроэлементов, реакция почвенной среды, такие свойства почвенного поглощающего комплекса, как емкость катионного обмена (ЕКО) и соотношение между катионами, прежде </w:t>
      </w:r>
      <w:r>
        <w:rPr>
          <w:sz w:val="28"/>
        </w:rPr>
        <w:lastRenderedPageBreak/>
        <w:t>всего между калием, кальцием и магнием, степень насыщенности основаниями (V, %). По комплексу агрофизических, агрохимических и биологических свойств почвы можно оценить буферную способность почвы, которая, как правило, высока для почв, богатых гумусом, насыщенных</w:t>
      </w:r>
      <w:proofErr w:type="gramEnd"/>
      <w:r>
        <w:rPr>
          <w:sz w:val="28"/>
        </w:rPr>
        <w:t xml:space="preserve"> основаниями, при общей высокой поглотительной способности.</w:t>
      </w:r>
    </w:p>
    <w:p w:rsidR="004770CC" w:rsidRDefault="004770CC" w:rsidP="004770CC">
      <w:pPr>
        <w:pStyle w:val="4"/>
        <w:spacing w:line="360" w:lineRule="auto"/>
      </w:pPr>
      <w:r>
        <w:t>Воспроизводство плодородия</w:t>
      </w:r>
    </w:p>
    <w:p w:rsidR="004770CC" w:rsidRDefault="004770CC" w:rsidP="004770CC">
      <w:pPr>
        <w:ind w:firstLine="709"/>
        <w:jc w:val="both"/>
        <w:rPr>
          <w:sz w:val="28"/>
        </w:rPr>
      </w:pPr>
      <w:r>
        <w:rPr>
          <w:sz w:val="28"/>
        </w:rPr>
        <w:t xml:space="preserve">Плодородие почвы представляет собой такое ее свойство, которое способно к </w:t>
      </w:r>
      <w:proofErr w:type="gramStart"/>
      <w:r>
        <w:rPr>
          <w:sz w:val="28"/>
        </w:rPr>
        <w:t>воспроизводству</w:t>
      </w:r>
      <w:proofErr w:type="gramEnd"/>
      <w:r>
        <w:rPr>
          <w:sz w:val="28"/>
        </w:rPr>
        <w:t xml:space="preserve"> как в природных условиях, так и в условиях сельскохозяйственного использования. Оно может быть простым, расширенным и неполным.                                                                                         </w:t>
      </w:r>
    </w:p>
    <w:p w:rsidR="004770CC" w:rsidRDefault="004770CC" w:rsidP="004770CC">
      <w:pPr>
        <w:pStyle w:val="9"/>
      </w:pPr>
      <w:r>
        <w:t>Таблица 1</w:t>
      </w:r>
    </w:p>
    <w:p w:rsidR="004770CC" w:rsidRDefault="004770CC" w:rsidP="00C124E1">
      <w:pPr>
        <w:pStyle w:val="1"/>
        <w:jc w:val="center"/>
      </w:pPr>
      <w:r>
        <w:t>Лимитирующие факторы и основные  приемы</w:t>
      </w:r>
    </w:p>
    <w:p w:rsidR="004770CC" w:rsidRDefault="004770CC" w:rsidP="00C124E1">
      <w:pPr>
        <w:pStyle w:val="1"/>
        <w:jc w:val="center"/>
      </w:pPr>
      <w:r>
        <w:t>их ликвидации или минимизации</w:t>
      </w: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6"/>
        <w:gridCol w:w="4926"/>
      </w:tblGrid>
      <w:tr w:rsidR="004770CC" w:rsidTr="00D32A24">
        <w:tc>
          <w:tcPr>
            <w:tcW w:w="4926" w:type="dxa"/>
          </w:tcPr>
          <w:p w:rsidR="004770CC" w:rsidRDefault="004770CC" w:rsidP="005F089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Фактор </w:t>
            </w:r>
          </w:p>
          <w:p w:rsidR="004770CC" w:rsidRDefault="004770CC" w:rsidP="005F089A">
            <w:pPr>
              <w:jc w:val="center"/>
              <w:rPr>
                <w:b/>
                <w:sz w:val="28"/>
              </w:rPr>
            </w:pPr>
          </w:p>
        </w:tc>
        <w:tc>
          <w:tcPr>
            <w:tcW w:w="4926" w:type="dxa"/>
          </w:tcPr>
          <w:p w:rsidR="004770CC" w:rsidRPr="001646D9" w:rsidRDefault="004770CC" w:rsidP="005F089A">
            <w:pPr>
              <w:pStyle w:val="6"/>
              <w:rPr>
                <w:i w:val="0"/>
                <w:sz w:val="28"/>
                <w:szCs w:val="28"/>
              </w:rPr>
            </w:pPr>
            <w:r w:rsidRPr="001646D9">
              <w:rPr>
                <w:rFonts w:ascii="Times New Roman" w:hAnsi="Times New Roman" w:cs="Times New Roman"/>
                <w:i w:val="0"/>
                <w:sz w:val="28"/>
                <w:szCs w:val="28"/>
              </w:rPr>
              <w:t>Прием</w:t>
            </w:r>
            <w:r w:rsidRPr="001646D9">
              <w:rPr>
                <w:i w:val="0"/>
                <w:sz w:val="28"/>
                <w:szCs w:val="28"/>
              </w:rPr>
              <w:t xml:space="preserve"> </w:t>
            </w:r>
          </w:p>
        </w:tc>
      </w:tr>
      <w:tr w:rsidR="004770CC" w:rsidTr="00D32A24">
        <w:tc>
          <w:tcPr>
            <w:tcW w:w="4926" w:type="dxa"/>
            <w:vAlign w:val="center"/>
          </w:tcPr>
          <w:p w:rsidR="004770CC" w:rsidRDefault="004770CC" w:rsidP="005F089A">
            <w:pPr>
              <w:pStyle w:val="5"/>
            </w:pPr>
            <w:r>
              <w:t>Избыточная кислотность</w:t>
            </w:r>
          </w:p>
        </w:tc>
        <w:tc>
          <w:tcPr>
            <w:tcW w:w="4926" w:type="dxa"/>
            <w:vAlign w:val="center"/>
          </w:tcPr>
          <w:p w:rsidR="004770CC" w:rsidRDefault="004770CC" w:rsidP="005F089A">
            <w:pPr>
              <w:rPr>
                <w:sz w:val="28"/>
              </w:rPr>
            </w:pPr>
            <w:r>
              <w:rPr>
                <w:sz w:val="28"/>
              </w:rPr>
              <w:t xml:space="preserve">Известкование </w:t>
            </w:r>
          </w:p>
        </w:tc>
      </w:tr>
      <w:tr w:rsidR="004770CC" w:rsidTr="00D32A24">
        <w:tc>
          <w:tcPr>
            <w:tcW w:w="4926" w:type="dxa"/>
            <w:vAlign w:val="center"/>
          </w:tcPr>
          <w:p w:rsidR="004770CC" w:rsidRDefault="004770CC" w:rsidP="005F089A">
            <w:pPr>
              <w:rPr>
                <w:sz w:val="28"/>
              </w:rPr>
            </w:pPr>
            <w:r>
              <w:rPr>
                <w:sz w:val="28"/>
              </w:rPr>
              <w:t xml:space="preserve">Избыточная щелочность </w:t>
            </w:r>
          </w:p>
        </w:tc>
        <w:tc>
          <w:tcPr>
            <w:tcW w:w="4926" w:type="dxa"/>
            <w:vAlign w:val="center"/>
          </w:tcPr>
          <w:p w:rsidR="004770CC" w:rsidRDefault="004770CC" w:rsidP="005F089A">
            <w:pPr>
              <w:rPr>
                <w:sz w:val="28"/>
              </w:rPr>
            </w:pPr>
            <w:r>
              <w:rPr>
                <w:sz w:val="28"/>
              </w:rPr>
              <w:t xml:space="preserve">Гипсование, </w:t>
            </w:r>
            <w:proofErr w:type="spellStart"/>
            <w:r>
              <w:rPr>
                <w:sz w:val="28"/>
              </w:rPr>
              <w:t>кислование</w:t>
            </w:r>
            <w:proofErr w:type="spellEnd"/>
            <w:r>
              <w:rPr>
                <w:sz w:val="28"/>
              </w:rPr>
              <w:t>, внесение физиологически кислых удобрений</w:t>
            </w:r>
          </w:p>
        </w:tc>
      </w:tr>
      <w:tr w:rsidR="004770CC" w:rsidTr="00D32A24">
        <w:tc>
          <w:tcPr>
            <w:tcW w:w="4926" w:type="dxa"/>
            <w:vAlign w:val="center"/>
          </w:tcPr>
          <w:p w:rsidR="004770CC" w:rsidRDefault="004770CC" w:rsidP="005F089A">
            <w:pPr>
              <w:rPr>
                <w:sz w:val="28"/>
              </w:rPr>
            </w:pPr>
            <w:r>
              <w:rPr>
                <w:sz w:val="28"/>
              </w:rPr>
              <w:t>Избыток солей</w:t>
            </w:r>
          </w:p>
        </w:tc>
        <w:tc>
          <w:tcPr>
            <w:tcW w:w="4926" w:type="dxa"/>
            <w:vAlign w:val="center"/>
          </w:tcPr>
          <w:p w:rsidR="004770CC" w:rsidRDefault="004770CC" w:rsidP="005F089A">
            <w:pPr>
              <w:rPr>
                <w:sz w:val="28"/>
              </w:rPr>
            </w:pPr>
            <w:r>
              <w:rPr>
                <w:sz w:val="28"/>
              </w:rPr>
              <w:t>Промывка на фоне дренажа сбросных и почвенно-грунтовых вод</w:t>
            </w:r>
          </w:p>
        </w:tc>
      </w:tr>
      <w:tr w:rsidR="004770CC" w:rsidTr="00D32A24">
        <w:tc>
          <w:tcPr>
            <w:tcW w:w="4926" w:type="dxa"/>
            <w:vAlign w:val="center"/>
          </w:tcPr>
          <w:p w:rsidR="004770CC" w:rsidRDefault="004770CC" w:rsidP="005F089A">
            <w:pPr>
              <w:rPr>
                <w:sz w:val="28"/>
              </w:rPr>
            </w:pPr>
            <w:r>
              <w:rPr>
                <w:sz w:val="28"/>
              </w:rPr>
              <w:t>Высокая глинистость</w:t>
            </w:r>
          </w:p>
        </w:tc>
        <w:tc>
          <w:tcPr>
            <w:tcW w:w="4926" w:type="dxa"/>
            <w:vAlign w:val="center"/>
          </w:tcPr>
          <w:p w:rsidR="004770CC" w:rsidRDefault="004770CC" w:rsidP="005F089A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Пескование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оструктуривание</w:t>
            </w:r>
            <w:proofErr w:type="spellEnd"/>
            <w:r>
              <w:rPr>
                <w:sz w:val="28"/>
              </w:rPr>
              <w:t>, глубокое рыхление</w:t>
            </w:r>
          </w:p>
        </w:tc>
      </w:tr>
      <w:tr w:rsidR="004770CC" w:rsidTr="00D32A24">
        <w:tc>
          <w:tcPr>
            <w:tcW w:w="4926" w:type="dxa"/>
            <w:vAlign w:val="center"/>
          </w:tcPr>
          <w:p w:rsidR="004770CC" w:rsidRDefault="004770CC" w:rsidP="005F089A">
            <w:pPr>
              <w:rPr>
                <w:sz w:val="28"/>
              </w:rPr>
            </w:pPr>
            <w:r>
              <w:rPr>
                <w:sz w:val="28"/>
              </w:rPr>
              <w:t>Высокая плотность</w:t>
            </w:r>
          </w:p>
        </w:tc>
        <w:tc>
          <w:tcPr>
            <w:tcW w:w="4926" w:type="dxa"/>
            <w:vAlign w:val="center"/>
          </w:tcPr>
          <w:p w:rsidR="004770CC" w:rsidRDefault="004770CC" w:rsidP="005F089A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Оструктуривание</w:t>
            </w:r>
            <w:proofErr w:type="spellEnd"/>
            <w:r>
              <w:rPr>
                <w:sz w:val="28"/>
              </w:rPr>
              <w:t>, рыхление, травосеяние</w:t>
            </w:r>
          </w:p>
        </w:tc>
      </w:tr>
      <w:tr w:rsidR="004770CC" w:rsidTr="00D32A24">
        <w:tc>
          <w:tcPr>
            <w:tcW w:w="4926" w:type="dxa"/>
            <w:vAlign w:val="center"/>
          </w:tcPr>
          <w:p w:rsidR="004770CC" w:rsidRDefault="004770CC" w:rsidP="005F089A">
            <w:pPr>
              <w:rPr>
                <w:sz w:val="28"/>
              </w:rPr>
            </w:pPr>
            <w:r>
              <w:rPr>
                <w:sz w:val="28"/>
              </w:rPr>
              <w:t>Недостаток тепла</w:t>
            </w:r>
          </w:p>
        </w:tc>
        <w:tc>
          <w:tcPr>
            <w:tcW w:w="4926" w:type="dxa"/>
            <w:vAlign w:val="center"/>
          </w:tcPr>
          <w:p w:rsidR="004770CC" w:rsidRDefault="004770CC" w:rsidP="005F089A">
            <w:pPr>
              <w:rPr>
                <w:sz w:val="28"/>
              </w:rPr>
            </w:pPr>
            <w:r>
              <w:rPr>
                <w:sz w:val="28"/>
              </w:rPr>
              <w:t>Мульчирование поверхности, снегонакопление, лесополосы, пленочные укрытия</w:t>
            </w:r>
          </w:p>
        </w:tc>
      </w:tr>
      <w:tr w:rsidR="004770CC" w:rsidTr="00D32A24">
        <w:tc>
          <w:tcPr>
            <w:tcW w:w="4926" w:type="dxa"/>
            <w:vAlign w:val="center"/>
          </w:tcPr>
          <w:p w:rsidR="004770CC" w:rsidRDefault="004770CC" w:rsidP="005F089A">
            <w:pPr>
              <w:rPr>
                <w:sz w:val="28"/>
              </w:rPr>
            </w:pPr>
            <w:r>
              <w:rPr>
                <w:sz w:val="28"/>
              </w:rPr>
              <w:t xml:space="preserve">Недостаток воды </w:t>
            </w:r>
          </w:p>
        </w:tc>
        <w:tc>
          <w:tcPr>
            <w:tcW w:w="4926" w:type="dxa"/>
            <w:vAlign w:val="center"/>
          </w:tcPr>
          <w:p w:rsidR="004770CC" w:rsidRDefault="004770CC" w:rsidP="005F089A">
            <w:pPr>
              <w:rPr>
                <w:sz w:val="28"/>
              </w:rPr>
            </w:pPr>
            <w:r>
              <w:rPr>
                <w:sz w:val="28"/>
              </w:rPr>
              <w:t>Орошение, агротехнические приемы накопления воды (чистый пар, минимальная обработка почвы) и защита от испарений</w:t>
            </w:r>
          </w:p>
        </w:tc>
      </w:tr>
      <w:tr w:rsidR="004770CC" w:rsidTr="00D32A24">
        <w:tc>
          <w:tcPr>
            <w:tcW w:w="4926" w:type="dxa"/>
            <w:vAlign w:val="center"/>
          </w:tcPr>
          <w:p w:rsidR="004770CC" w:rsidRDefault="004770CC" w:rsidP="005F089A">
            <w:pPr>
              <w:rPr>
                <w:sz w:val="28"/>
              </w:rPr>
            </w:pPr>
            <w:r>
              <w:rPr>
                <w:sz w:val="28"/>
              </w:rPr>
              <w:t>Недостаток минерального питания</w:t>
            </w:r>
          </w:p>
        </w:tc>
        <w:tc>
          <w:tcPr>
            <w:tcW w:w="4926" w:type="dxa"/>
            <w:vAlign w:val="center"/>
          </w:tcPr>
          <w:p w:rsidR="004770CC" w:rsidRDefault="004770CC" w:rsidP="005F089A">
            <w:pPr>
              <w:rPr>
                <w:sz w:val="28"/>
              </w:rPr>
            </w:pPr>
            <w:r>
              <w:rPr>
                <w:sz w:val="28"/>
              </w:rPr>
              <w:t>Минеральные и органические удобрения</w:t>
            </w:r>
          </w:p>
        </w:tc>
      </w:tr>
      <w:tr w:rsidR="004770CC" w:rsidTr="00D32A24">
        <w:tc>
          <w:tcPr>
            <w:tcW w:w="4926" w:type="dxa"/>
            <w:vAlign w:val="center"/>
          </w:tcPr>
          <w:p w:rsidR="004770CC" w:rsidRDefault="004770CC" w:rsidP="005F089A">
            <w:pPr>
              <w:rPr>
                <w:sz w:val="28"/>
              </w:rPr>
            </w:pPr>
            <w:r>
              <w:rPr>
                <w:sz w:val="28"/>
              </w:rPr>
              <w:t xml:space="preserve">Избыток воды – заболоченность </w:t>
            </w:r>
          </w:p>
        </w:tc>
        <w:tc>
          <w:tcPr>
            <w:tcW w:w="4926" w:type="dxa"/>
            <w:vAlign w:val="center"/>
          </w:tcPr>
          <w:p w:rsidR="004770CC" w:rsidRDefault="004770CC" w:rsidP="005F089A">
            <w:pPr>
              <w:rPr>
                <w:sz w:val="28"/>
              </w:rPr>
            </w:pPr>
            <w:r>
              <w:rPr>
                <w:sz w:val="28"/>
              </w:rPr>
              <w:t>Дренаж осушительный</w:t>
            </w:r>
          </w:p>
        </w:tc>
      </w:tr>
      <w:tr w:rsidR="004770CC" w:rsidTr="00D32A24">
        <w:tc>
          <w:tcPr>
            <w:tcW w:w="4926" w:type="dxa"/>
            <w:vAlign w:val="center"/>
          </w:tcPr>
          <w:p w:rsidR="004770CC" w:rsidRDefault="004770CC" w:rsidP="005F089A">
            <w:pPr>
              <w:rPr>
                <w:sz w:val="28"/>
              </w:rPr>
            </w:pPr>
            <w:r>
              <w:rPr>
                <w:sz w:val="28"/>
              </w:rPr>
              <w:t>Недостаток аэрации</w:t>
            </w:r>
          </w:p>
        </w:tc>
        <w:tc>
          <w:tcPr>
            <w:tcW w:w="4926" w:type="dxa"/>
            <w:vAlign w:val="center"/>
          </w:tcPr>
          <w:p w:rsidR="004770CC" w:rsidRDefault="004770CC" w:rsidP="005F089A">
            <w:pPr>
              <w:rPr>
                <w:sz w:val="28"/>
              </w:rPr>
            </w:pPr>
            <w:r>
              <w:rPr>
                <w:sz w:val="28"/>
              </w:rPr>
              <w:t xml:space="preserve">Дренаж, </w:t>
            </w:r>
            <w:proofErr w:type="spellStart"/>
            <w:r>
              <w:rPr>
                <w:sz w:val="28"/>
              </w:rPr>
              <w:t>оструктуривание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щелевание</w:t>
            </w:r>
            <w:proofErr w:type="spellEnd"/>
          </w:p>
        </w:tc>
      </w:tr>
      <w:tr w:rsidR="004770CC" w:rsidTr="00D32A24">
        <w:tc>
          <w:tcPr>
            <w:tcW w:w="4926" w:type="dxa"/>
            <w:vAlign w:val="center"/>
          </w:tcPr>
          <w:p w:rsidR="004770CC" w:rsidRDefault="004770CC" w:rsidP="005F089A">
            <w:pPr>
              <w:rPr>
                <w:sz w:val="28"/>
              </w:rPr>
            </w:pPr>
            <w:r>
              <w:rPr>
                <w:sz w:val="28"/>
              </w:rPr>
              <w:t>Пестрота микрорельефа</w:t>
            </w:r>
          </w:p>
        </w:tc>
        <w:tc>
          <w:tcPr>
            <w:tcW w:w="4926" w:type="dxa"/>
            <w:vAlign w:val="center"/>
          </w:tcPr>
          <w:p w:rsidR="004770CC" w:rsidRDefault="004770CC" w:rsidP="005F089A">
            <w:pPr>
              <w:rPr>
                <w:sz w:val="28"/>
              </w:rPr>
            </w:pPr>
            <w:r>
              <w:rPr>
                <w:sz w:val="28"/>
              </w:rPr>
              <w:t>Планировка поверхности</w:t>
            </w:r>
          </w:p>
        </w:tc>
      </w:tr>
      <w:tr w:rsidR="004770CC" w:rsidTr="00D32A24">
        <w:tc>
          <w:tcPr>
            <w:tcW w:w="4926" w:type="dxa"/>
            <w:vAlign w:val="center"/>
          </w:tcPr>
          <w:p w:rsidR="004770CC" w:rsidRDefault="004770CC" w:rsidP="005F089A">
            <w:pPr>
              <w:rPr>
                <w:sz w:val="28"/>
              </w:rPr>
            </w:pPr>
            <w:r>
              <w:rPr>
                <w:sz w:val="28"/>
              </w:rPr>
              <w:t>Большой угол поверхности</w:t>
            </w:r>
          </w:p>
        </w:tc>
        <w:tc>
          <w:tcPr>
            <w:tcW w:w="4926" w:type="dxa"/>
            <w:vAlign w:val="center"/>
          </w:tcPr>
          <w:p w:rsidR="004770CC" w:rsidRDefault="004770CC" w:rsidP="005F089A">
            <w:pPr>
              <w:rPr>
                <w:sz w:val="28"/>
              </w:rPr>
            </w:pPr>
            <w:r>
              <w:rPr>
                <w:sz w:val="28"/>
              </w:rPr>
              <w:t>Террасирование, полосно-контурная обработка, чередование культур</w:t>
            </w:r>
          </w:p>
        </w:tc>
      </w:tr>
      <w:tr w:rsidR="004770CC" w:rsidTr="00D32A24">
        <w:tc>
          <w:tcPr>
            <w:tcW w:w="4926" w:type="dxa"/>
            <w:vAlign w:val="center"/>
          </w:tcPr>
          <w:p w:rsidR="004770CC" w:rsidRDefault="004770CC" w:rsidP="005F089A">
            <w:pPr>
              <w:rPr>
                <w:sz w:val="28"/>
              </w:rPr>
            </w:pPr>
            <w:r>
              <w:rPr>
                <w:sz w:val="28"/>
              </w:rPr>
              <w:t xml:space="preserve">Малый корнеобитаемый слой, ограниченный внутрипочвенными прослоями </w:t>
            </w:r>
          </w:p>
        </w:tc>
        <w:tc>
          <w:tcPr>
            <w:tcW w:w="4926" w:type="dxa"/>
            <w:vAlign w:val="center"/>
          </w:tcPr>
          <w:p w:rsidR="004770CC" w:rsidRDefault="004770CC" w:rsidP="005F089A">
            <w:pPr>
              <w:rPr>
                <w:sz w:val="28"/>
              </w:rPr>
            </w:pPr>
            <w:r>
              <w:rPr>
                <w:sz w:val="28"/>
              </w:rPr>
              <w:t>Постепенное углубление с применением плантажа, глубокого рыхления, взрывных мелиораций</w:t>
            </w:r>
          </w:p>
        </w:tc>
      </w:tr>
      <w:tr w:rsidR="004770CC" w:rsidTr="00D32A24">
        <w:tc>
          <w:tcPr>
            <w:tcW w:w="4926" w:type="dxa"/>
            <w:vAlign w:val="center"/>
          </w:tcPr>
          <w:p w:rsidR="004770CC" w:rsidRDefault="004770CC" w:rsidP="005F089A">
            <w:pPr>
              <w:rPr>
                <w:sz w:val="28"/>
              </w:rPr>
            </w:pPr>
            <w:r>
              <w:rPr>
                <w:sz w:val="28"/>
              </w:rPr>
              <w:t>Резко дифференцированный на горизонты профиль</w:t>
            </w:r>
          </w:p>
        </w:tc>
        <w:tc>
          <w:tcPr>
            <w:tcW w:w="4926" w:type="dxa"/>
            <w:vAlign w:val="center"/>
          </w:tcPr>
          <w:p w:rsidR="004770CC" w:rsidRDefault="004770CC" w:rsidP="005F089A">
            <w:pPr>
              <w:rPr>
                <w:sz w:val="28"/>
              </w:rPr>
            </w:pPr>
            <w:r>
              <w:rPr>
                <w:sz w:val="28"/>
              </w:rPr>
              <w:t>Постепенное углубление, глубокая обработка</w:t>
            </w:r>
          </w:p>
        </w:tc>
      </w:tr>
      <w:tr w:rsidR="004770CC" w:rsidTr="00D32A24">
        <w:tc>
          <w:tcPr>
            <w:tcW w:w="4926" w:type="dxa"/>
            <w:vAlign w:val="center"/>
          </w:tcPr>
          <w:p w:rsidR="004770CC" w:rsidRDefault="004770CC" w:rsidP="005F089A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Токсикоз химический  </w:t>
            </w:r>
          </w:p>
        </w:tc>
        <w:tc>
          <w:tcPr>
            <w:tcW w:w="4926" w:type="dxa"/>
            <w:vAlign w:val="center"/>
          </w:tcPr>
          <w:p w:rsidR="004770CC" w:rsidRDefault="004770CC" w:rsidP="005F089A">
            <w:pPr>
              <w:rPr>
                <w:sz w:val="28"/>
              </w:rPr>
            </w:pPr>
            <w:r>
              <w:rPr>
                <w:sz w:val="28"/>
              </w:rPr>
              <w:t>Химические и агротехнические мелиорации</w:t>
            </w:r>
          </w:p>
        </w:tc>
      </w:tr>
      <w:tr w:rsidR="004770CC" w:rsidTr="00D32A24">
        <w:tc>
          <w:tcPr>
            <w:tcW w:w="4926" w:type="dxa"/>
            <w:vAlign w:val="center"/>
          </w:tcPr>
          <w:p w:rsidR="004770CC" w:rsidRDefault="004770CC" w:rsidP="005F089A">
            <w:pPr>
              <w:rPr>
                <w:sz w:val="28"/>
              </w:rPr>
            </w:pPr>
            <w:r>
              <w:rPr>
                <w:sz w:val="28"/>
              </w:rPr>
              <w:t xml:space="preserve">Токсикоз биологический </w:t>
            </w:r>
          </w:p>
        </w:tc>
        <w:tc>
          <w:tcPr>
            <w:tcW w:w="4926" w:type="dxa"/>
            <w:vAlign w:val="center"/>
          </w:tcPr>
          <w:p w:rsidR="004770CC" w:rsidRDefault="004770CC" w:rsidP="005F089A">
            <w:pPr>
              <w:rPr>
                <w:sz w:val="28"/>
              </w:rPr>
            </w:pPr>
            <w:r>
              <w:rPr>
                <w:sz w:val="28"/>
              </w:rPr>
              <w:t>Биологические и агротехнологические мелиорации, севооборот, парование</w:t>
            </w:r>
          </w:p>
        </w:tc>
      </w:tr>
    </w:tbl>
    <w:p w:rsidR="004770CC" w:rsidRDefault="004770CC" w:rsidP="004770CC">
      <w:pPr>
        <w:ind w:firstLine="709"/>
        <w:jc w:val="center"/>
        <w:rPr>
          <w:b/>
          <w:sz w:val="28"/>
        </w:rPr>
      </w:pPr>
    </w:p>
    <w:p w:rsidR="004770CC" w:rsidRDefault="004770CC" w:rsidP="004770CC">
      <w:pPr>
        <w:ind w:firstLine="709"/>
        <w:jc w:val="both"/>
        <w:rPr>
          <w:sz w:val="28"/>
        </w:rPr>
      </w:pPr>
      <w:r>
        <w:rPr>
          <w:sz w:val="28"/>
        </w:rPr>
        <w:t>Понятие простого, неполного и расширенного воспроизводства применимо больше к потенциальному плодородию, изменяющемуся относительно медленно.</w:t>
      </w:r>
    </w:p>
    <w:p w:rsidR="004770CC" w:rsidRDefault="004770CC" w:rsidP="004770CC">
      <w:pPr>
        <w:ind w:firstLine="709"/>
        <w:jc w:val="both"/>
        <w:rPr>
          <w:sz w:val="28"/>
        </w:rPr>
      </w:pPr>
      <w:r>
        <w:rPr>
          <w:i/>
          <w:sz w:val="28"/>
        </w:rPr>
        <w:t>Простое воспроизводство</w:t>
      </w:r>
      <w:r>
        <w:rPr>
          <w:sz w:val="28"/>
        </w:rPr>
        <w:t xml:space="preserve"> – это отсутствие заметных изменений в совокупности свойств почвы, влияющих на ее плодородие. Ведение земледелия происходит на фоне уравновешенной (100%) интенсивности баланса питательных веществ.</w:t>
      </w:r>
    </w:p>
    <w:p w:rsidR="004770CC" w:rsidRDefault="004770CC" w:rsidP="004770CC">
      <w:pPr>
        <w:ind w:firstLine="709"/>
        <w:jc w:val="both"/>
        <w:rPr>
          <w:sz w:val="28"/>
        </w:rPr>
      </w:pPr>
      <w:r>
        <w:rPr>
          <w:i/>
          <w:sz w:val="28"/>
        </w:rPr>
        <w:t>Неполное воспроизводство</w:t>
      </w:r>
      <w:r>
        <w:rPr>
          <w:sz w:val="28"/>
        </w:rPr>
        <w:t xml:space="preserve"> – это ухудшение свойств почвы, влияющих на ее плодородие, снижение способности почвы обеспечивать растения факторами, необходимыми для их роста и развития в многолетнем цикле. К сожалению, оно представляет собой широко распространенные явления на земном шаре, имеющие место и в Беларуси. В итоге для  поддержания эффективного плодородия требуется все более массированное и дорогостоящее воздействие человека на почву, которое нередко приводит к дальнейшему снижению ее потенциального плодородия.</w:t>
      </w:r>
    </w:p>
    <w:p w:rsidR="004770CC" w:rsidRDefault="004770CC" w:rsidP="004770CC">
      <w:pPr>
        <w:ind w:firstLine="709"/>
        <w:jc w:val="both"/>
        <w:rPr>
          <w:sz w:val="28"/>
        </w:rPr>
      </w:pPr>
      <w:r>
        <w:rPr>
          <w:i/>
          <w:sz w:val="28"/>
        </w:rPr>
        <w:t>Расширенное воспроизводство</w:t>
      </w:r>
      <w:r>
        <w:rPr>
          <w:sz w:val="28"/>
        </w:rPr>
        <w:t xml:space="preserve"> плодородия – это улучшение совокупности свойств почвы, повышение способности почвы обеспечивать растения факторами, необходимыми для их роста и развития в многолетнем цикле. Оно может осуществляться как постоянно, на фоне высокой агротехники, ведения земледелия с интенсивностью баланса питательных веще</w:t>
      </w:r>
      <w:proofErr w:type="gramStart"/>
      <w:r>
        <w:rPr>
          <w:sz w:val="28"/>
        </w:rPr>
        <w:t>ств св</w:t>
      </w:r>
      <w:proofErr w:type="gramEnd"/>
      <w:r>
        <w:rPr>
          <w:sz w:val="28"/>
        </w:rPr>
        <w:t>ыше 100%, оптимизации агрофизических, агрохимических и биологических свойств почвы, так и в короткие сроки при коренном изменении свойств почвы за счет мелиорации.</w:t>
      </w:r>
    </w:p>
    <w:p w:rsidR="004770CC" w:rsidRPr="00497740" w:rsidRDefault="004770CC" w:rsidP="004770CC">
      <w:pPr>
        <w:pStyle w:val="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740">
        <w:rPr>
          <w:rFonts w:ascii="Times New Roman" w:hAnsi="Times New Roman" w:cs="Times New Roman"/>
          <w:sz w:val="28"/>
          <w:szCs w:val="28"/>
        </w:rPr>
        <w:t>Приемы повышения плодородия лесных почв</w:t>
      </w:r>
    </w:p>
    <w:p w:rsidR="004770CC" w:rsidRDefault="004770CC" w:rsidP="004770CC">
      <w:pPr>
        <w:ind w:firstLine="709"/>
        <w:jc w:val="both"/>
        <w:rPr>
          <w:sz w:val="28"/>
        </w:rPr>
      </w:pPr>
      <w:r>
        <w:rPr>
          <w:sz w:val="28"/>
        </w:rPr>
        <w:t xml:space="preserve">Одним из наиболее эффективных мероприятий, направленных на повышение плодородия лесных почв, является регулирование состава насаждения, в частности создание смешанных насаждений. Вводя в хвойный, например еловый, древостой лиственничные породы, </w:t>
      </w:r>
      <w:proofErr w:type="gramStart"/>
      <w:r>
        <w:rPr>
          <w:sz w:val="28"/>
        </w:rPr>
        <w:t>мы</w:t>
      </w:r>
      <w:proofErr w:type="gramEnd"/>
      <w:r>
        <w:rPr>
          <w:sz w:val="28"/>
        </w:rPr>
        <w:t xml:space="preserve"> прежде всего улучшаем условия разложения растительного </w:t>
      </w:r>
      <w:proofErr w:type="spellStart"/>
      <w:r>
        <w:rPr>
          <w:sz w:val="28"/>
        </w:rPr>
        <w:t>опада</w:t>
      </w:r>
      <w:proofErr w:type="spellEnd"/>
      <w:r>
        <w:rPr>
          <w:sz w:val="28"/>
        </w:rPr>
        <w:t>. Он начинает быстрее разлагаться, вследствие чего быстрее происходит возврат минеральных веществ в почву.</w:t>
      </w:r>
    </w:p>
    <w:p w:rsidR="004770CC" w:rsidRDefault="004770CC" w:rsidP="004770CC">
      <w:pPr>
        <w:ind w:firstLine="709"/>
        <w:jc w:val="both"/>
        <w:rPr>
          <w:sz w:val="28"/>
        </w:rPr>
      </w:pPr>
      <w:r>
        <w:rPr>
          <w:sz w:val="28"/>
        </w:rPr>
        <w:t>Ускорение разложения уменьшает кислотность подстилки, ее количество и мощность. Последнее обстоятельство улучшает газообмен между почвой и атмосферой и улучшает кислородный режим. Из хвойных пород положительное влияние на почву и продуктивность насаждений оказывает лиственница. На каменистых и песчаных почвах быстрому обогащению почвы гумусом способствует можжевельник.</w:t>
      </w:r>
    </w:p>
    <w:p w:rsidR="004770CC" w:rsidRDefault="004770CC" w:rsidP="004770CC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Для обогащения почвы азотом необходимо введение в насаждения деревьев, кустарников и трав-</w:t>
      </w:r>
      <w:proofErr w:type="spellStart"/>
      <w:r>
        <w:rPr>
          <w:sz w:val="28"/>
        </w:rPr>
        <w:t>азотособирателей</w:t>
      </w:r>
      <w:proofErr w:type="spellEnd"/>
      <w:r>
        <w:rPr>
          <w:sz w:val="28"/>
        </w:rPr>
        <w:t xml:space="preserve">: ольхи, белой и желтой </w:t>
      </w:r>
      <w:r>
        <w:rPr>
          <w:sz w:val="28"/>
        </w:rPr>
        <w:lastRenderedPageBreak/>
        <w:t xml:space="preserve">акации, ракитника, дрока, люпина и др. В сухих и свежих борах полезным мероприятием может служить разбрасывание хвороста и мелких порубочных остатков от лесозаготовок или мер ухода за лесом и вообще правильная очистка мест рубок в соответствии с типами леса. </w:t>
      </w:r>
      <w:proofErr w:type="gramEnd"/>
    </w:p>
    <w:p w:rsidR="004770CC" w:rsidRDefault="004770CC" w:rsidP="004770CC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 xml:space="preserve">Реконструкция лесных насаждений – перевод малоценных и </w:t>
      </w:r>
      <w:proofErr w:type="spellStart"/>
      <w:r>
        <w:rPr>
          <w:sz w:val="28"/>
        </w:rPr>
        <w:t>низкопроизводительных</w:t>
      </w:r>
      <w:proofErr w:type="spellEnd"/>
      <w:r>
        <w:rPr>
          <w:sz w:val="28"/>
        </w:rPr>
        <w:t xml:space="preserve"> древостоев в высокоценные и высокопродуктивные в соответствии с особенностями условий местопроизрастания – может быть одной из мер повышения плодородия лесных почв, поскольку с продуктивностью насаждений  и его составом связано воздействие корневых систем и </w:t>
      </w:r>
      <w:proofErr w:type="spellStart"/>
      <w:r>
        <w:rPr>
          <w:sz w:val="28"/>
        </w:rPr>
        <w:t>опада</w:t>
      </w:r>
      <w:proofErr w:type="spellEnd"/>
      <w:r>
        <w:rPr>
          <w:sz w:val="28"/>
        </w:rPr>
        <w:t xml:space="preserve"> на почву.</w:t>
      </w:r>
      <w:proofErr w:type="gramEnd"/>
    </w:p>
    <w:p w:rsidR="004770CC" w:rsidRDefault="004770CC" w:rsidP="004770CC">
      <w:pPr>
        <w:ind w:firstLine="709"/>
        <w:jc w:val="both"/>
        <w:rPr>
          <w:sz w:val="28"/>
        </w:rPr>
      </w:pPr>
      <w:r>
        <w:rPr>
          <w:sz w:val="28"/>
        </w:rPr>
        <w:t>В лесах в той или иной мере заболоченных очень важны меры по осушению почвы. Понижение уровня почвенно-грунтовых вод или улучшение стока поверхностных вод облегчает доступ кислорода в верхние слои почвы. Благодаря этому разложение растительных остатков и накопившегося уже слоя торфа начинает идти быстрее, высвобождается большое количество минеральных питательных веществ и соединений азота, резко улучшается снабжение кислородом корневых систем. В результате значительно повышается продуктивность насаждения.</w:t>
      </w:r>
    </w:p>
    <w:p w:rsidR="004770CC" w:rsidRDefault="004770CC" w:rsidP="004770CC">
      <w:pPr>
        <w:ind w:firstLine="709"/>
        <w:jc w:val="both"/>
        <w:rPr>
          <w:sz w:val="28"/>
        </w:rPr>
      </w:pPr>
      <w:r>
        <w:rPr>
          <w:sz w:val="28"/>
        </w:rPr>
        <w:t xml:space="preserve">Водный режим в условиях недостатка влаги можно регулировать </w:t>
      </w:r>
      <w:proofErr w:type="spellStart"/>
      <w:r>
        <w:rPr>
          <w:sz w:val="28"/>
        </w:rPr>
        <w:t>разреживанием</w:t>
      </w:r>
      <w:proofErr w:type="spellEnd"/>
      <w:r>
        <w:rPr>
          <w:sz w:val="28"/>
        </w:rPr>
        <w:t xml:space="preserve"> насаждений. В некоторых особых случаях на </w:t>
      </w:r>
      <w:proofErr w:type="spellStart"/>
      <w:r>
        <w:rPr>
          <w:sz w:val="28"/>
        </w:rPr>
        <w:t>ограничеснных</w:t>
      </w:r>
      <w:proofErr w:type="spellEnd"/>
      <w:r>
        <w:rPr>
          <w:sz w:val="28"/>
        </w:rPr>
        <w:t xml:space="preserve"> площадях, например в </w:t>
      </w:r>
      <w:proofErr w:type="spellStart"/>
      <w:r>
        <w:rPr>
          <w:sz w:val="28"/>
        </w:rPr>
        <w:t>потомниках</w:t>
      </w:r>
      <w:proofErr w:type="spellEnd"/>
      <w:r>
        <w:rPr>
          <w:sz w:val="28"/>
        </w:rPr>
        <w:t xml:space="preserve">, дендрариях и парках, на семенных участках, можно прибегать и к более дорогим приемам: внесению минеральных удобрений, известкованию, внесению </w:t>
      </w:r>
      <w:proofErr w:type="spellStart"/>
      <w:r>
        <w:rPr>
          <w:sz w:val="28"/>
        </w:rPr>
        <w:t>золыы</w:t>
      </w:r>
      <w:proofErr w:type="spellEnd"/>
      <w:r>
        <w:rPr>
          <w:sz w:val="28"/>
        </w:rPr>
        <w:t>, поливу и т.п.</w:t>
      </w:r>
    </w:p>
    <w:p w:rsidR="004770CC" w:rsidRDefault="004770CC" w:rsidP="004770CC">
      <w:pPr>
        <w:ind w:firstLine="709"/>
        <w:jc w:val="both"/>
      </w:pPr>
      <w:r>
        <w:rPr>
          <w:sz w:val="28"/>
        </w:rPr>
        <w:t>Специфическим приемом  повышения плодородия почвы является ее заражение  микоризными грибами.</w:t>
      </w:r>
    </w:p>
    <w:sectPr w:rsidR="004770CC" w:rsidSect="00620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0CF0"/>
    <w:rsid w:val="000066C4"/>
    <w:rsid w:val="000B126E"/>
    <w:rsid w:val="001646D9"/>
    <w:rsid w:val="001A15B8"/>
    <w:rsid w:val="002160F3"/>
    <w:rsid w:val="00257036"/>
    <w:rsid w:val="00310CF0"/>
    <w:rsid w:val="004770CC"/>
    <w:rsid w:val="00497740"/>
    <w:rsid w:val="006201F9"/>
    <w:rsid w:val="00AA4E62"/>
    <w:rsid w:val="00C124E1"/>
    <w:rsid w:val="00C62556"/>
    <w:rsid w:val="00D32A24"/>
    <w:rsid w:val="00ED10B0"/>
    <w:rsid w:val="00F0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10CF0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310CF0"/>
    <w:pPr>
      <w:keepNext/>
      <w:ind w:firstLine="567"/>
      <w:outlineLvl w:val="1"/>
    </w:pPr>
    <w:rPr>
      <w:i/>
      <w:sz w:val="28"/>
      <w:szCs w:val="20"/>
    </w:rPr>
  </w:style>
  <w:style w:type="paragraph" w:styleId="3">
    <w:name w:val="heading 3"/>
    <w:basedOn w:val="a"/>
    <w:next w:val="a"/>
    <w:link w:val="30"/>
    <w:qFormat/>
    <w:rsid w:val="00310CF0"/>
    <w:pPr>
      <w:keepNext/>
      <w:spacing w:line="360" w:lineRule="auto"/>
      <w:ind w:firstLine="567"/>
      <w:jc w:val="both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310CF0"/>
    <w:pPr>
      <w:keepNext/>
      <w:ind w:firstLine="567"/>
      <w:outlineLvl w:val="3"/>
    </w:pPr>
    <w:rPr>
      <w:b/>
      <w:i/>
      <w:sz w:val="28"/>
      <w:szCs w:val="20"/>
    </w:rPr>
  </w:style>
  <w:style w:type="paragraph" w:styleId="5">
    <w:name w:val="heading 5"/>
    <w:basedOn w:val="a"/>
    <w:next w:val="a"/>
    <w:link w:val="50"/>
    <w:qFormat/>
    <w:rsid w:val="00310CF0"/>
    <w:pPr>
      <w:keepNext/>
      <w:ind w:firstLine="567"/>
      <w:jc w:val="right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4770C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4770C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4770C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nhideWhenUsed/>
    <w:qFormat/>
    <w:rsid w:val="004770C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0CF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10CF0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10CF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10CF0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10C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310CF0"/>
    <w:pPr>
      <w:jc w:val="center"/>
    </w:pPr>
    <w:rPr>
      <w:b/>
      <w:caps/>
      <w:sz w:val="28"/>
      <w:szCs w:val="20"/>
      <w:lang w:val="be-BY"/>
    </w:rPr>
  </w:style>
  <w:style w:type="character" w:customStyle="1" w:styleId="a4">
    <w:name w:val="Название Знак"/>
    <w:basedOn w:val="a0"/>
    <w:link w:val="a3"/>
    <w:rsid w:val="00310CF0"/>
    <w:rPr>
      <w:rFonts w:ascii="Times New Roman" w:eastAsia="Times New Roman" w:hAnsi="Times New Roman" w:cs="Times New Roman"/>
      <w:b/>
      <w:caps/>
      <w:sz w:val="28"/>
      <w:szCs w:val="20"/>
      <w:lang w:val="be-BY" w:eastAsia="ru-RU"/>
    </w:rPr>
  </w:style>
  <w:style w:type="paragraph" w:styleId="a5">
    <w:name w:val="Subtitle"/>
    <w:basedOn w:val="a"/>
    <w:link w:val="a6"/>
    <w:qFormat/>
    <w:rsid w:val="00310CF0"/>
    <w:pPr>
      <w:jc w:val="center"/>
    </w:pPr>
    <w:rPr>
      <w:b/>
      <w:caps/>
      <w:sz w:val="28"/>
      <w:szCs w:val="20"/>
      <w:lang w:val="be-BY"/>
    </w:rPr>
  </w:style>
  <w:style w:type="character" w:customStyle="1" w:styleId="a6">
    <w:name w:val="Подзаголовок Знак"/>
    <w:basedOn w:val="a0"/>
    <w:link w:val="a5"/>
    <w:rsid w:val="00310CF0"/>
    <w:rPr>
      <w:rFonts w:ascii="Times New Roman" w:eastAsia="Times New Roman" w:hAnsi="Times New Roman" w:cs="Times New Roman"/>
      <w:b/>
      <w:caps/>
      <w:sz w:val="28"/>
      <w:szCs w:val="20"/>
      <w:lang w:val="be-BY" w:eastAsia="ru-RU"/>
    </w:rPr>
  </w:style>
  <w:style w:type="paragraph" w:styleId="a7">
    <w:name w:val="Body Text Indent"/>
    <w:basedOn w:val="a"/>
    <w:link w:val="a8"/>
    <w:semiHidden/>
    <w:rsid w:val="00310CF0"/>
    <w:pPr>
      <w:ind w:firstLine="567"/>
      <w:jc w:val="both"/>
    </w:pPr>
    <w:rPr>
      <w:sz w:val="28"/>
      <w:szCs w:val="20"/>
      <w:lang w:val="be-BY"/>
    </w:rPr>
  </w:style>
  <w:style w:type="character" w:customStyle="1" w:styleId="a8">
    <w:name w:val="Основной текст с отступом Знак"/>
    <w:basedOn w:val="a0"/>
    <w:link w:val="a7"/>
    <w:semiHidden/>
    <w:rsid w:val="00310CF0"/>
    <w:rPr>
      <w:rFonts w:ascii="Times New Roman" w:eastAsia="Times New Roman" w:hAnsi="Times New Roman" w:cs="Times New Roman"/>
      <w:sz w:val="28"/>
      <w:szCs w:val="20"/>
      <w:lang w:val="be-BY" w:eastAsia="ru-RU"/>
    </w:rPr>
  </w:style>
  <w:style w:type="paragraph" w:styleId="21">
    <w:name w:val="Body Text Indent 2"/>
    <w:basedOn w:val="a"/>
    <w:link w:val="22"/>
    <w:semiHidden/>
    <w:rsid w:val="00310CF0"/>
    <w:pPr>
      <w:ind w:firstLine="567"/>
      <w:jc w:val="center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310CF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770C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4770C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770C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770C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9">
    <w:name w:val="header"/>
    <w:basedOn w:val="a"/>
    <w:link w:val="aa"/>
    <w:semiHidden/>
    <w:rsid w:val="004770CC"/>
    <w:pPr>
      <w:tabs>
        <w:tab w:val="center" w:pos="4153"/>
        <w:tab w:val="right" w:pos="8306"/>
      </w:tabs>
    </w:pPr>
    <w:rPr>
      <w:sz w:val="20"/>
      <w:szCs w:val="20"/>
      <w:lang w:val="be-BY"/>
    </w:rPr>
  </w:style>
  <w:style w:type="character" w:customStyle="1" w:styleId="aa">
    <w:name w:val="Верхний колонтитул Знак"/>
    <w:basedOn w:val="a0"/>
    <w:link w:val="a9"/>
    <w:semiHidden/>
    <w:rsid w:val="004770CC"/>
    <w:rPr>
      <w:rFonts w:ascii="Times New Roman" w:eastAsia="Times New Roman" w:hAnsi="Times New Roman" w:cs="Times New Roman"/>
      <w:sz w:val="20"/>
      <w:szCs w:val="20"/>
      <w:lang w:val="be-BY" w:eastAsia="ru-RU"/>
    </w:rPr>
  </w:style>
  <w:style w:type="character" w:styleId="ab">
    <w:name w:val="page number"/>
    <w:basedOn w:val="a0"/>
    <w:semiHidden/>
    <w:rsid w:val="004770CC"/>
  </w:style>
  <w:style w:type="paragraph" w:styleId="ac">
    <w:name w:val="footer"/>
    <w:basedOn w:val="a"/>
    <w:link w:val="ad"/>
    <w:semiHidden/>
    <w:rsid w:val="004770CC"/>
    <w:pPr>
      <w:tabs>
        <w:tab w:val="center" w:pos="4153"/>
        <w:tab w:val="right" w:pos="8306"/>
      </w:tabs>
    </w:pPr>
    <w:rPr>
      <w:sz w:val="20"/>
      <w:szCs w:val="20"/>
      <w:lang w:val="be-BY"/>
    </w:rPr>
  </w:style>
  <w:style w:type="character" w:customStyle="1" w:styleId="ad">
    <w:name w:val="Нижний колонтитул Знак"/>
    <w:basedOn w:val="a0"/>
    <w:link w:val="ac"/>
    <w:semiHidden/>
    <w:rsid w:val="004770CC"/>
    <w:rPr>
      <w:rFonts w:ascii="Times New Roman" w:eastAsia="Times New Roman" w:hAnsi="Times New Roman" w:cs="Times New Roman"/>
      <w:sz w:val="20"/>
      <w:szCs w:val="20"/>
      <w:lang w:val="be-BY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9</Pages>
  <Words>3295</Words>
  <Characters>18785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</dc:creator>
  <cp:lastModifiedBy>Митин</cp:lastModifiedBy>
  <cp:revision>4</cp:revision>
  <dcterms:created xsi:type="dcterms:W3CDTF">2010-03-30T18:17:00Z</dcterms:created>
  <dcterms:modified xsi:type="dcterms:W3CDTF">2017-12-24T08:49:00Z</dcterms:modified>
</cp:coreProperties>
</file>